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eGrid"/>
        <w:tblW w:w="0" w:type="auto"/>
        <w:tblLook w:val="04A0" w:firstRow="1" w:lastRow="0" w:firstColumn="1" w:lastColumn="0" w:noHBand="0" w:noVBand="1"/>
      </w:tblPr>
      <w:tblGrid>
        <w:gridCol w:w="9350"/>
      </w:tblGrid>
      <w:tr w:rsidR="0045112C" w:rsidRPr="0045112C" w14:paraId="5BCECB73" w14:textId="77777777" w:rsidTr="00D70FE0">
        <w:tc>
          <w:tcPr>
            <w:tcW w:w="9350" w:type="dxa"/>
          </w:tcPr>
          <w:p w14:paraId="12F1A836" w14:textId="7D3FD0AC" w:rsidR="003711CF" w:rsidRPr="0045112C" w:rsidRDefault="00D70FE0" w:rsidP="009560A6">
            <w:pPr>
              <w:spacing w:beforeLines="60" w:before="144" w:afterLines="60" w:after="144" w:line="276" w:lineRule="auto"/>
              <w:jc w:val="both"/>
              <w:rPr>
                <w:b/>
                <w:bCs/>
              </w:rPr>
            </w:pPr>
            <w:r w:rsidRPr="0045112C">
              <w:rPr>
                <w:b/>
                <w:bCs/>
              </w:rPr>
              <w:t>Project title</w:t>
            </w:r>
          </w:p>
        </w:tc>
      </w:tr>
      <w:tr w:rsidR="0045112C" w:rsidRPr="0045112C" w14:paraId="23EAD1DF" w14:textId="77777777" w:rsidTr="00D70FE0">
        <w:tc>
          <w:tcPr>
            <w:tcW w:w="9350" w:type="dxa"/>
          </w:tcPr>
          <w:p w14:paraId="275FDE95" w14:textId="4FB3158A" w:rsidR="00D70FE0" w:rsidRPr="0045112C" w:rsidRDefault="00FC5542" w:rsidP="009560A6">
            <w:pPr>
              <w:spacing w:beforeLines="60" w:before="144" w:afterLines="60" w:after="144" w:line="276" w:lineRule="auto"/>
              <w:jc w:val="both"/>
            </w:pPr>
            <w:bookmarkStart w:id="0" w:name="OLE_LINK3"/>
            <w:r w:rsidRPr="0045112C">
              <w:t xml:space="preserve">Development of </w:t>
            </w:r>
            <w:r w:rsidR="00BF593F" w:rsidRPr="0045112C">
              <w:t xml:space="preserve">three </w:t>
            </w:r>
            <w:r w:rsidRPr="0045112C">
              <w:t xml:space="preserve">predictive tools to estimate </w:t>
            </w:r>
            <w:r w:rsidR="00CB5E9D" w:rsidRPr="0045112C">
              <w:t>(</w:t>
            </w:r>
            <w:r w:rsidR="00F72861" w:rsidRPr="0045112C">
              <w:t>1</w:t>
            </w:r>
            <w:r w:rsidR="00CB5E9D" w:rsidRPr="0045112C">
              <w:t xml:space="preserve">) </w:t>
            </w:r>
            <w:r w:rsidRPr="0045112C">
              <w:t>cardiovascular</w:t>
            </w:r>
            <w:r w:rsidR="00C9401E" w:rsidRPr="0045112C">
              <w:t xml:space="preserve"> risk, </w:t>
            </w:r>
            <w:r w:rsidR="00CB5E9D" w:rsidRPr="0045112C">
              <w:t>(</w:t>
            </w:r>
            <w:r w:rsidR="00F72861" w:rsidRPr="0045112C">
              <w:t>2</w:t>
            </w:r>
            <w:r w:rsidR="00CB5E9D" w:rsidRPr="0045112C">
              <w:t>)</w:t>
            </w:r>
            <w:r w:rsidR="00C9401E" w:rsidRPr="0045112C">
              <w:t xml:space="preserve"> </w:t>
            </w:r>
            <w:r w:rsidRPr="0045112C">
              <w:t>renal risk</w:t>
            </w:r>
            <w:r w:rsidR="00F52A2B" w:rsidRPr="0045112C">
              <w:t xml:space="preserve"> and </w:t>
            </w:r>
            <w:r w:rsidR="00C9401E" w:rsidRPr="0045112C">
              <w:t>(</w:t>
            </w:r>
            <w:r w:rsidR="00F52A2B" w:rsidRPr="0045112C">
              <w:t>3</w:t>
            </w:r>
            <w:r w:rsidR="00C9401E" w:rsidRPr="0045112C">
              <w:t xml:space="preserve">) </w:t>
            </w:r>
            <w:r w:rsidR="00CB5E9D" w:rsidRPr="0045112C">
              <w:t>all</w:t>
            </w:r>
            <w:r w:rsidR="00C9401E" w:rsidRPr="0045112C">
              <w:t xml:space="preserve">-cause </w:t>
            </w:r>
            <w:r w:rsidR="00F52A2B" w:rsidRPr="0045112C">
              <w:t>mortality risk</w:t>
            </w:r>
            <w:r w:rsidRPr="0045112C">
              <w:t xml:space="preserve"> in CKD patients using machine learning</w:t>
            </w:r>
            <w:bookmarkEnd w:id="0"/>
          </w:p>
        </w:tc>
      </w:tr>
      <w:tr w:rsidR="0045112C" w:rsidRPr="0045112C" w14:paraId="56077DA7" w14:textId="77777777" w:rsidTr="00D70FE0">
        <w:tc>
          <w:tcPr>
            <w:tcW w:w="9350" w:type="dxa"/>
          </w:tcPr>
          <w:p w14:paraId="02822664" w14:textId="6A3F0470" w:rsidR="003711CF" w:rsidRPr="0045112C" w:rsidRDefault="00D70FE0" w:rsidP="009560A6">
            <w:pPr>
              <w:spacing w:beforeLines="60" w:before="144" w:afterLines="60" w:after="144" w:line="276" w:lineRule="auto"/>
              <w:jc w:val="both"/>
              <w:rPr>
                <w:b/>
                <w:bCs/>
              </w:rPr>
            </w:pPr>
            <w:bookmarkStart w:id="1" w:name="OLE_LINK13"/>
            <w:r w:rsidRPr="0045112C">
              <w:rPr>
                <w:b/>
                <w:bCs/>
              </w:rPr>
              <w:t>Narrative</w:t>
            </w:r>
            <w:bookmarkEnd w:id="1"/>
            <w:r w:rsidRPr="0045112C">
              <w:rPr>
                <w:b/>
                <w:bCs/>
              </w:rPr>
              <w:t xml:space="preserve"> summary</w:t>
            </w:r>
          </w:p>
        </w:tc>
      </w:tr>
      <w:tr w:rsidR="0045112C" w:rsidRPr="0045112C" w14:paraId="6FBCACD6" w14:textId="77777777" w:rsidTr="00D70FE0">
        <w:tc>
          <w:tcPr>
            <w:tcW w:w="9350" w:type="dxa"/>
          </w:tcPr>
          <w:p w14:paraId="786C59C4" w14:textId="076326C2" w:rsidR="00D70FE0" w:rsidRPr="0045112C" w:rsidRDefault="001D4E34" w:rsidP="001D4E34">
            <w:pPr>
              <w:spacing w:beforeLines="60" w:before="144" w:afterLines="60" w:after="144" w:line="276" w:lineRule="auto"/>
              <w:jc w:val="both"/>
            </w:pPr>
            <w:bookmarkStart w:id="2" w:name="OLE_LINK4"/>
            <w:r w:rsidRPr="0045112C">
              <w:t xml:space="preserve">Chronic kidney disease (CKD) is the 10th leading cause of death worldwide. Among deaths due to CKD, cardiovascular (CV) disease is the leading cause. While some tools are available to predict CV risk in the general population, they are not adapted to CKD patients. The most widely known tool for predicting CKD progression "KFRE" needs to be improved, as it does not </w:t>
            </w:r>
            <w:proofErr w:type="gramStart"/>
            <w:r w:rsidRPr="0045112C">
              <w:t>take into account</w:t>
            </w:r>
            <w:proofErr w:type="gramEnd"/>
            <w:r w:rsidRPr="0045112C">
              <w:t xml:space="preserve"> CV and metabolic factors. The aim of this project is to develop specific tools for individually predicting CV and renal risk in patients with CKD. Knowledge of individual risk should enable the nephrologist to propose the most appropriate therapeutic option.</w:t>
            </w:r>
            <w:bookmarkEnd w:id="2"/>
          </w:p>
        </w:tc>
      </w:tr>
      <w:tr w:rsidR="0045112C" w:rsidRPr="0045112C" w14:paraId="0204F365" w14:textId="77777777" w:rsidTr="00D70FE0">
        <w:tc>
          <w:tcPr>
            <w:tcW w:w="9350" w:type="dxa"/>
          </w:tcPr>
          <w:p w14:paraId="343F78AA" w14:textId="142671A3" w:rsidR="003711CF" w:rsidRPr="0045112C" w:rsidRDefault="00D70FE0" w:rsidP="009560A6">
            <w:pPr>
              <w:spacing w:beforeLines="60" w:before="144" w:afterLines="60" w:after="144" w:line="276" w:lineRule="auto"/>
              <w:jc w:val="both"/>
              <w:rPr>
                <w:b/>
                <w:bCs/>
              </w:rPr>
            </w:pPr>
            <w:r w:rsidRPr="0045112C">
              <w:rPr>
                <w:b/>
                <w:bCs/>
              </w:rPr>
              <w:t>Research proposal</w:t>
            </w:r>
          </w:p>
        </w:tc>
      </w:tr>
      <w:tr w:rsidR="0045112C" w:rsidRPr="0045112C" w14:paraId="0D8D2C49" w14:textId="77777777" w:rsidTr="00D70FE0">
        <w:tc>
          <w:tcPr>
            <w:tcW w:w="9350" w:type="dxa"/>
          </w:tcPr>
          <w:p w14:paraId="6A7109AD" w14:textId="70918776" w:rsidR="003711CF" w:rsidRPr="0045112C" w:rsidRDefault="00D70FE0" w:rsidP="009560A6">
            <w:pPr>
              <w:spacing w:beforeLines="60" w:before="144" w:afterLines="60" w:after="144" w:line="276" w:lineRule="auto"/>
              <w:jc w:val="both"/>
              <w:rPr>
                <w:b/>
                <w:bCs/>
              </w:rPr>
            </w:pPr>
            <w:bookmarkStart w:id="3" w:name="_Hlk153902514"/>
            <w:r w:rsidRPr="0045112C">
              <w:rPr>
                <w:b/>
                <w:bCs/>
              </w:rPr>
              <w:t>Scientific abstract</w:t>
            </w:r>
          </w:p>
        </w:tc>
      </w:tr>
      <w:tr w:rsidR="0045112C" w:rsidRPr="0045112C" w14:paraId="25299880" w14:textId="77777777" w:rsidTr="00D70FE0">
        <w:tc>
          <w:tcPr>
            <w:tcW w:w="9350" w:type="dxa"/>
          </w:tcPr>
          <w:p w14:paraId="6D39C7CA" w14:textId="77777777" w:rsidR="00D70FE0" w:rsidRPr="0045112C" w:rsidRDefault="00BB2A57" w:rsidP="009560A6">
            <w:pPr>
              <w:spacing w:beforeLines="60" w:before="144" w:afterLines="60" w:after="144" w:line="276" w:lineRule="auto"/>
              <w:jc w:val="both"/>
              <w:rPr>
                <w:b/>
                <w:bCs/>
              </w:rPr>
            </w:pPr>
            <w:bookmarkStart w:id="4" w:name="OLE_LINK71"/>
            <w:bookmarkStart w:id="5" w:name="OLE_LINK68"/>
            <w:bookmarkStart w:id="6" w:name="_Hlk162533665"/>
            <w:r w:rsidRPr="0045112C">
              <w:rPr>
                <w:b/>
                <w:bCs/>
              </w:rPr>
              <w:t>Background:</w:t>
            </w:r>
          </w:p>
          <w:p w14:paraId="618991CF" w14:textId="4F381E1C" w:rsidR="00AF1F4C" w:rsidRPr="0045112C" w:rsidRDefault="00055A6D" w:rsidP="009560A6">
            <w:pPr>
              <w:spacing w:beforeLines="60" w:before="144" w:afterLines="60" w:after="144" w:line="276" w:lineRule="auto"/>
              <w:jc w:val="both"/>
              <w:rPr>
                <w:rFonts w:cstheme="minorHAnsi"/>
              </w:rPr>
            </w:pPr>
            <w:r w:rsidRPr="0045112C">
              <w:rPr>
                <w:rFonts w:cstheme="minorHAnsi"/>
              </w:rPr>
              <w:t xml:space="preserve">Available tools for predicting CV risk, such as Framingham, Q-risk, PROCAM or SCORE, are not suitable for patients with </w:t>
            </w:r>
            <w:r w:rsidR="002454D9" w:rsidRPr="0045112C">
              <w:rPr>
                <w:rFonts w:cstheme="minorHAnsi"/>
              </w:rPr>
              <w:t>CKD</w:t>
            </w:r>
            <w:r w:rsidRPr="0045112C">
              <w:rPr>
                <w:rFonts w:cstheme="minorHAnsi"/>
              </w:rPr>
              <w:t>, as they present a higher risk</w:t>
            </w:r>
            <w:r w:rsidR="00A944A0" w:rsidRPr="0045112C">
              <w:rPr>
                <w:rFonts w:cstheme="minorHAnsi"/>
              </w:rPr>
              <w:t xml:space="preserve"> [1]</w:t>
            </w:r>
            <w:r w:rsidRPr="0045112C">
              <w:rPr>
                <w:rFonts w:cstheme="minorHAnsi"/>
              </w:rPr>
              <w:t xml:space="preserve">. The most widely used tool for predicting the progression of chronic kidney disease is the </w:t>
            </w:r>
            <w:r w:rsidR="002454D9" w:rsidRPr="0045112C">
              <w:rPr>
                <w:rFonts w:cstheme="minorHAnsi"/>
              </w:rPr>
              <w:t>“</w:t>
            </w:r>
            <w:r w:rsidRPr="0045112C">
              <w:rPr>
                <w:rFonts w:cstheme="minorHAnsi"/>
              </w:rPr>
              <w:t>KFRE</w:t>
            </w:r>
            <w:r w:rsidR="002454D9" w:rsidRPr="0045112C">
              <w:rPr>
                <w:rFonts w:cstheme="minorHAnsi"/>
              </w:rPr>
              <w:t>”</w:t>
            </w:r>
            <w:r w:rsidRPr="0045112C">
              <w:rPr>
                <w:rFonts w:cstheme="minorHAnsi"/>
              </w:rPr>
              <w:t xml:space="preserve">, but this risk calculator does not </w:t>
            </w:r>
            <w:proofErr w:type="gramStart"/>
            <w:r w:rsidRPr="0045112C">
              <w:rPr>
                <w:rFonts w:cstheme="minorHAnsi"/>
              </w:rPr>
              <w:t>take into account</w:t>
            </w:r>
            <w:proofErr w:type="gramEnd"/>
            <w:r w:rsidRPr="0045112C">
              <w:rPr>
                <w:rFonts w:cstheme="minorHAnsi"/>
              </w:rPr>
              <w:t xml:space="preserve"> important factors such as hypertension and diabetes. It therefore needs to be improved</w:t>
            </w:r>
            <w:r w:rsidR="00A944A0" w:rsidRPr="0045112C">
              <w:rPr>
                <w:rFonts w:cstheme="minorHAnsi"/>
              </w:rPr>
              <w:t xml:space="preserve"> [2]</w:t>
            </w:r>
            <w:r w:rsidRPr="0045112C">
              <w:rPr>
                <w:rFonts w:cstheme="minorHAnsi"/>
              </w:rPr>
              <w:t>.</w:t>
            </w:r>
          </w:p>
          <w:p w14:paraId="3F816345" w14:textId="376CBC88" w:rsidR="003E7942" w:rsidRPr="0045112C" w:rsidRDefault="003E7942" w:rsidP="009560A6">
            <w:pPr>
              <w:spacing w:beforeLines="100" w:before="240" w:afterLines="60" w:after="144" w:line="276" w:lineRule="auto"/>
              <w:jc w:val="both"/>
              <w:rPr>
                <w:b/>
                <w:bCs/>
              </w:rPr>
            </w:pPr>
            <w:r w:rsidRPr="0045112C">
              <w:rPr>
                <w:b/>
                <w:bCs/>
              </w:rPr>
              <w:t>Objective</w:t>
            </w:r>
            <w:r w:rsidR="007E263E" w:rsidRPr="0045112C">
              <w:rPr>
                <w:b/>
                <w:bCs/>
              </w:rPr>
              <w:t>:</w:t>
            </w:r>
          </w:p>
          <w:p w14:paraId="4C728B53" w14:textId="64B9161E" w:rsidR="007E2CC1" w:rsidRPr="0045112C" w:rsidRDefault="007E2CC1" w:rsidP="009560A6">
            <w:pPr>
              <w:spacing w:beforeLines="60" w:before="144" w:afterLines="60" w:after="144" w:line="276" w:lineRule="auto"/>
              <w:jc w:val="both"/>
            </w:pPr>
            <w:r w:rsidRPr="0045112C">
              <w:rPr>
                <w:rFonts w:cstheme="minorHAnsi"/>
              </w:rPr>
              <w:t xml:space="preserve">This project aims to create and externally validate </w:t>
            </w:r>
            <w:r w:rsidR="008864EA" w:rsidRPr="0045112C">
              <w:rPr>
                <w:rFonts w:cstheme="minorHAnsi"/>
              </w:rPr>
              <w:t>3</w:t>
            </w:r>
            <w:r w:rsidR="002454D9" w:rsidRPr="0045112C">
              <w:rPr>
                <w:rFonts w:cstheme="minorHAnsi"/>
              </w:rPr>
              <w:t xml:space="preserve"> </w:t>
            </w:r>
            <w:r w:rsidRPr="0045112C">
              <w:rPr>
                <w:rFonts w:cstheme="minorHAnsi"/>
              </w:rPr>
              <w:t>prediction tools:</w:t>
            </w:r>
          </w:p>
          <w:p w14:paraId="5CA44ABB" w14:textId="36E7EBCB" w:rsidR="007E2CC1" w:rsidRPr="0045112C" w:rsidRDefault="007E2CC1" w:rsidP="009560A6">
            <w:pPr>
              <w:pStyle w:val="ListParagraph"/>
              <w:numPr>
                <w:ilvl w:val="0"/>
                <w:numId w:val="1"/>
              </w:numPr>
              <w:spacing w:beforeLines="60" w:before="144" w:afterLines="60" w:after="144"/>
              <w:jc w:val="both"/>
            </w:pPr>
            <w:r w:rsidRPr="0045112C">
              <w:t>ESRD progression prediction tool</w:t>
            </w:r>
          </w:p>
          <w:p w14:paraId="25AE51F8" w14:textId="7A4D997E" w:rsidR="00AF1F4C" w:rsidRPr="0045112C" w:rsidRDefault="007E2CC1" w:rsidP="009560A6">
            <w:pPr>
              <w:numPr>
                <w:ilvl w:val="0"/>
                <w:numId w:val="1"/>
              </w:numPr>
              <w:spacing w:beforeLines="60" w:before="144" w:afterLines="60" w:after="144" w:line="276" w:lineRule="auto"/>
              <w:jc w:val="both"/>
            </w:pPr>
            <w:r w:rsidRPr="0045112C">
              <w:t>The CV event prediction tool</w:t>
            </w:r>
          </w:p>
          <w:p w14:paraId="66EE1828" w14:textId="5C889117" w:rsidR="00F52A2B" w:rsidRPr="0045112C" w:rsidRDefault="00F52A2B" w:rsidP="009560A6">
            <w:pPr>
              <w:numPr>
                <w:ilvl w:val="0"/>
                <w:numId w:val="1"/>
              </w:numPr>
              <w:spacing w:beforeLines="60" w:before="144" w:afterLines="60" w:after="144" w:line="276" w:lineRule="auto"/>
              <w:jc w:val="both"/>
            </w:pPr>
            <w:r w:rsidRPr="0045112C">
              <w:t>All</w:t>
            </w:r>
            <w:r w:rsidR="008864EA" w:rsidRPr="0045112C">
              <w:t>-cause mortality prediction tool</w:t>
            </w:r>
          </w:p>
          <w:p w14:paraId="1B165C5C" w14:textId="7E087646" w:rsidR="003E7942" w:rsidRPr="0045112C" w:rsidRDefault="003E7942" w:rsidP="009560A6">
            <w:pPr>
              <w:spacing w:beforeLines="100" w:before="240" w:afterLines="60" w:after="144" w:line="276" w:lineRule="auto"/>
              <w:jc w:val="both"/>
              <w:rPr>
                <w:b/>
                <w:bCs/>
              </w:rPr>
            </w:pPr>
            <w:r w:rsidRPr="0045112C">
              <w:rPr>
                <w:b/>
                <w:bCs/>
              </w:rPr>
              <w:t>S</w:t>
            </w:r>
            <w:r w:rsidR="00AF1F4C" w:rsidRPr="0045112C">
              <w:rPr>
                <w:b/>
                <w:bCs/>
              </w:rPr>
              <w:t>tu</w:t>
            </w:r>
            <w:r w:rsidRPr="0045112C">
              <w:rPr>
                <w:b/>
                <w:bCs/>
              </w:rPr>
              <w:t>dy design</w:t>
            </w:r>
            <w:r w:rsidR="00055A6D" w:rsidRPr="0045112C">
              <w:rPr>
                <w:b/>
                <w:bCs/>
              </w:rPr>
              <w:t>:</w:t>
            </w:r>
          </w:p>
          <w:p w14:paraId="5E661B45" w14:textId="29D00443" w:rsidR="00AF1F4C" w:rsidRPr="0045112C" w:rsidRDefault="009245AD" w:rsidP="009560A6">
            <w:pPr>
              <w:spacing w:beforeLines="60" w:before="144" w:afterLines="60" w:after="144" w:line="276" w:lineRule="auto"/>
              <w:jc w:val="both"/>
            </w:pPr>
            <w:r w:rsidRPr="0045112C">
              <w:t xml:space="preserve">The </w:t>
            </w:r>
            <w:r w:rsidR="00531554" w:rsidRPr="0045112C">
              <w:rPr>
                <w:rFonts w:cstheme="minorHAnsi"/>
                <w:kern w:val="0"/>
                <w14:ligatures w14:val="none"/>
              </w:rPr>
              <w:t>PhotoGraph 3 cohort, the ALICE-PROTECT cohort and data extracted from CKD patients consulted at the AURAL-Alsace nephrology center and the Hospices Civils de Lyon, France</w:t>
            </w:r>
            <w:r w:rsidR="00284E95" w:rsidRPr="0045112C">
              <w:rPr>
                <w:rFonts w:cstheme="minorHAnsi"/>
                <w:kern w:val="0"/>
                <w14:ligatures w14:val="none"/>
              </w:rPr>
              <w:t xml:space="preserve"> </w:t>
            </w:r>
            <w:r w:rsidRPr="0045112C">
              <w:t xml:space="preserve">will be used to </w:t>
            </w:r>
            <w:r w:rsidR="002454D9" w:rsidRPr="0045112C">
              <w:t xml:space="preserve">build </w:t>
            </w:r>
            <w:r w:rsidRPr="0045112C">
              <w:t xml:space="preserve">the learning dataset. The prediction tools will be created using learning dataset and different machine learning models. </w:t>
            </w:r>
            <w:r w:rsidR="002615B9" w:rsidRPr="0045112C">
              <w:t>The model which provide</w:t>
            </w:r>
            <w:r w:rsidR="002454D9" w:rsidRPr="0045112C">
              <w:t>s</w:t>
            </w:r>
            <w:r w:rsidR="002615B9" w:rsidRPr="0045112C">
              <w:t xml:space="preserve"> the best performance will be chosen to optimize </w:t>
            </w:r>
            <w:r w:rsidR="005B5BB7" w:rsidRPr="0045112C">
              <w:t xml:space="preserve">the clinical prediction tool. </w:t>
            </w:r>
            <w:bookmarkEnd w:id="4"/>
            <w:r w:rsidR="005B5BB7" w:rsidRPr="0045112C">
              <w:t xml:space="preserve">The optimized prediction tools will be externally validated using </w:t>
            </w:r>
            <w:r w:rsidR="002454D9" w:rsidRPr="0045112C">
              <w:t xml:space="preserve">a national database </w:t>
            </w:r>
            <w:r w:rsidR="002454D9" w:rsidRPr="0045112C">
              <w:lastRenderedPageBreak/>
              <w:t>(</w:t>
            </w:r>
            <w:r w:rsidR="00775395" w:rsidRPr="0045112C">
              <w:t>CKD-REIN cohort</w:t>
            </w:r>
            <w:r w:rsidR="002454D9" w:rsidRPr="0045112C">
              <w:t>)</w:t>
            </w:r>
            <w:r w:rsidR="00775395" w:rsidRPr="0045112C">
              <w:t>,</w:t>
            </w:r>
            <w:r w:rsidR="00620C13" w:rsidRPr="0045112C">
              <w:t xml:space="preserve"> </w:t>
            </w:r>
            <w:r w:rsidR="002454D9" w:rsidRPr="0045112C">
              <w:t>and international databases</w:t>
            </w:r>
            <w:r w:rsidR="00775395" w:rsidRPr="0045112C">
              <w:t xml:space="preserve"> </w:t>
            </w:r>
            <w:r w:rsidR="002454D9" w:rsidRPr="0045112C">
              <w:t>(</w:t>
            </w:r>
            <w:r w:rsidR="00964CAC" w:rsidRPr="0045112C">
              <w:t>CREDENCE, CANVAS</w:t>
            </w:r>
            <w:r w:rsidR="00284E95" w:rsidRPr="0045112C">
              <w:t>,</w:t>
            </w:r>
            <w:r w:rsidR="00964CAC" w:rsidRPr="0045112C">
              <w:t xml:space="preserve"> CANVAS-R studies</w:t>
            </w:r>
            <w:r w:rsidR="00284E95" w:rsidRPr="0045112C">
              <w:t xml:space="preserve"> and Singapore Renal Registry</w:t>
            </w:r>
            <w:r w:rsidR="002454D9" w:rsidRPr="0045112C">
              <w:t>)</w:t>
            </w:r>
            <w:r w:rsidR="00284E95" w:rsidRPr="0045112C">
              <w:t>.</w:t>
            </w:r>
          </w:p>
          <w:p w14:paraId="1C1CE71E" w14:textId="3F1E74F9" w:rsidR="003E7942" w:rsidRPr="0045112C" w:rsidRDefault="003E7942" w:rsidP="009560A6">
            <w:pPr>
              <w:spacing w:beforeLines="100" w:before="240" w:afterLines="60" w:after="144" w:line="276" w:lineRule="auto"/>
              <w:jc w:val="both"/>
              <w:rPr>
                <w:b/>
                <w:bCs/>
              </w:rPr>
            </w:pPr>
            <w:r w:rsidRPr="0045112C">
              <w:rPr>
                <w:b/>
                <w:bCs/>
              </w:rPr>
              <w:t>Participants</w:t>
            </w:r>
            <w:r w:rsidR="00055A6D" w:rsidRPr="0045112C">
              <w:rPr>
                <w:b/>
                <w:bCs/>
              </w:rPr>
              <w:t>:</w:t>
            </w:r>
          </w:p>
          <w:p w14:paraId="1B4903B6" w14:textId="4524DD94" w:rsidR="00775395" w:rsidRPr="0045112C" w:rsidRDefault="009E01A3" w:rsidP="009560A6">
            <w:pPr>
              <w:spacing w:beforeLines="60" w:before="144" w:afterLines="60" w:after="144" w:line="276" w:lineRule="auto"/>
              <w:jc w:val="both"/>
              <w:rPr>
                <w:rFonts w:cstheme="minorHAnsi"/>
              </w:rPr>
            </w:pPr>
            <w:r w:rsidRPr="0045112C">
              <w:rPr>
                <w:rFonts w:cstheme="minorHAnsi"/>
              </w:rPr>
              <w:t>Patients with stage 3-4 CKD (i) not on dialysis, (ii) not transplanted, (iii) aged ≥ 18 years, (iv) with results recorded at 2 and</w:t>
            </w:r>
            <w:r w:rsidR="00620C13" w:rsidRPr="0045112C">
              <w:rPr>
                <w:rFonts w:cstheme="minorHAnsi"/>
              </w:rPr>
              <w:t>/or</w:t>
            </w:r>
            <w:r w:rsidRPr="0045112C">
              <w:rPr>
                <w:rFonts w:cstheme="minorHAnsi"/>
              </w:rPr>
              <w:t xml:space="preserve"> 5 years will be included.</w:t>
            </w:r>
          </w:p>
          <w:p w14:paraId="0D250B83" w14:textId="5C989E12" w:rsidR="003E7942" w:rsidRPr="0045112C" w:rsidRDefault="003E7942" w:rsidP="009560A6">
            <w:pPr>
              <w:spacing w:beforeLines="100" w:before="240" w:afterLines="60" w:after="144" w:line="276" w:lineRule="auto"/>
              <w:jc w:val="both"/>
              <w:rPr>
                <w:b/>
                <w:bCs/>
              </w:rPr>
            </w:pPr>
            <w:r w:rsidRPr="0045112C">
              <w:rPr>
                <w:b/>
                <w:bCs/>
              </w:rPr>
              <w:t>Primary outcome me</w:t>
            </w:r>
            <w:r w:rsidR="002454D9" w:rsidRPr="0045112C">
              <w:rPr>
                <w:b/>
                <w:bCs/>
              </w:rPr>
              <w:t>a</w:t>
            </w:r>
            <w:r w:rsidRPr="0045112C">
              <w:rPr>
                <w:b/>
                <w:bCs/>
              </w:rPr>
              <w:t>sure</w:t>
            </w:r>
            <w:r w:rsidR="00E50479" w:rsidRPr="0045112C">
              <w:rPr>
                <w:b/>
                <w:bCs/>
              </w:rPr>
              <w:t xml:space="preserve"> and statistical analysis</w:t>
            </w:r>
            <w:r w:rsidR="00055A6D" w:rsidRPr="0045112C">
              <w:rPr>
                <w:b/>
                <w:bCs/>
              </w:rPr>
              <w:t>:</w:t>
            </w:r>
          </w:p>
          <w:p w14:paraId="1D0B4DFA" w14:textId="11163838" w:rsidR="00603424" w:rsidRPr="0045112C" w:rsidRDefault="00603424" w:rsidP="009560A6">
            <w:pPr>
              <w:spacing w:beforeLines="60" w:before="144" w:afterLines="60" w:after="144" w:line="276" w:lineRule="auto"/>
              <w:jc w:val="both"/>
            </w:pPr>
            <w:r w:rsidRPr="0045112C">
              <w:t xml:space="preserve">The predictive performance of </w:t>
            </w:r>
            <w:r w:rsidR="002454D9" w:rsidRPr="0045112C">
              <w:t xml:space="preserve">the </w:t>
            </w:r>
            <w:r w:rsidRPr="0045112C">
              <w:t xml:space="preserve">two prediction tools will be evaluated </w:t>
            </w:r>
            <w:proofErr w:type="gramStart"/>
            <w:r w:rsidRPr="0045112C">
              <w:t>by :</w:t>
            </w:r>
            <w:proofErr w:type="gramEnd"/>
          </w:p>
          <w:p w14:paraId="68B0C70A" w14:textId="311C26F9" w:rsidR="00603424" w:rsidRPr="0045112C" w:rsidRDefault="00603424" w:rsidP="009560A6">
            <w:pPr>
              <w:pStyle w:val="ListParagraph"/>
              <w:numPr>
                <w:ilvl w:val="0"/>
                <w:numId w:val="5"/>
              </w:numPr>
              <w:spacing w:beforeLines="60" w:before="144" w:afterLines="60" w:after="144"/>
              <w:ind w:left="338" w:hanging="338"/>
              <w:jc w:val="both"/>
            </w:pPr>
            <w:r w:rsidRPr="0045112C">
              <w:t>Discriminatory capacity: AUC-ROC, accuracy, sensitivity, specificity</w:t>
            </w:r>
          </w:p>
          <w:p w14:paraId="7BE89859" w14:textId="60B8CC1B" w:rsidR="0035141A" w:rsidRPr="0045112C" w:rsidRDefault="00603424" w:rsidP="009560A6">
            <w:pPr>
              <w:pStyle w:val="ListParagraph"/>
              <w:numPr>
                <w:ilvl w:val="0"/>
                <w:numId w:val="5"/>
              </w:numPr>
              <w:spacing w:beforeLines="60" w:before="144" w:afterLines="60" w:after="144"/>
              <w:ind w:left="338" w:hanging="338"/>
              <w:jc w:val="both"/>
            </w:pPr>
            <w:r w:rsidRPr="0045112C">
              <w:t>Calibration: calibration plot</w:t>
            </w:r>
            <w:r w:rsidR="0035141A" w:rsidRPr="0045112C">
              <w:rPr>
                <w:rFonts w:cstheme="minorHAnsi"/>
              </w:rPr>
              <w:t xml:space="preserve"> </w:t>
            </w:r>
            <w:bookmarkEnd w:id="5"/>
          </w:p>
        </w:tc>
      </w:tr>
      <w:bookmarkEnd w:id="3"/>
      <w:bookmarkEnd w:id="6"/>
      <w:tr w:rsidR="0045112C" w:rsidRPr="0045112C" w14:paraId="453979BD" w14:textId="77777777" w:rsidTr="00D70FE0">
        <w:tc>
          <w:tcPr>
            <w:tcW w:w="9350" w:type="dxa"/>
          </w:tcPr>
          <w:p w14:paraId="4F27CEE8" w14:textId="30E8577B" w:rsidR="003711CF" w:rsidRPr="0045112C" w:rsidRDefault="00D70FE0" w:rsidP="009560A6">
            <w:pPr>
              <w:spacing w:beforeLines="60" w:before="144" w:afterLines="60" w:after="144" w:line="276" w:lineRule="auto"/>
              <w:jc w:val="both"/>
              <w:rPr>
                <w:b/>
                <w:bCs/>
              </w:rPr>
            </w:pPr>
            <w:r w:rsidRPr="0045112C">
              <w:rPr>
                <w:b/>
                <w:bCs/>
              </w:rPr>
              <w:lastRenderedPageBreak/>
              <w:t>Brief Project Background and Statement of Project Significance</w:t>
            </w:r>
          </w:p>
        </w:tc>
      </w:tr>
      <w:tr w:rsidR="0045112C" w:rsidRPr="0045112C" w14:paraId="33ED376A" w14:textId="77777777" w:rsidTr="00D70FE0">
        <w:tc>
          <w:tcPr>
            <w:tcW w:w="9350" w:type="dxa"/>
          </w:tcPr>
          <w:p w14:paraId="5A4F19C8" w14:textId="4A52470C" w:rsidR="0089216D" w:rsidRPr="0045112C" w:rsidRDefault="00D25C38" w:rsidP="009560A6">
            <w:pPr>
              <w:spacing w:beforeLines="60" w:before="144" w:afterLines="60" w:after="144" w:line="276" w:lineRule="auto"/>
              <w:jc w:val="both"/>
              <w:rPr>
                <w:rFonts w:cstheme="minorHAnsi"/>
              </w:rPr>
            </w:pPr>
            <w:bookmarkStart w:id="7" w:name="OLE_LINK32"/>
            <w:bookmarkStart w:id="8" w:name="_Hlk153975359"/>
            <w:bookmarkStart w:id="9" w:name="_Hlk163119521"/>
            <w:r w:rsidRPr="0045112C">
              <w:rPr>
                <w:rFonts w:cstheme="minorHAnsi"/>
              </w:rPr>
              <w:t>Although the amount of research into the development of prognostic tools in nephrology is increasing, a systematic review by Collins et al (2012) reported that "predictive models for CKD have often been developed using inappropriate methods and have generally been poorly reported"</w:t>
            </w:r>
            <w:r w:rsidR="00A944A0" w:rsidRPr="0045112C">
              <w:rPr>
                <w:rFonts w:cstheme="minorHAnsi"/>
              </w:rPr>
              <w:t xml:space="preserve"> [3]</w:t>
            </w:r>
            <w:r w:rsidRPr="0045112C">
              <w:rPr>
                <w:rFonts w:cstheme="minorHAnsi"/>
              </w:rPr>
              <w:t xml:space="preserve">. In a </w:t>
            </w:r>
            <w:bookmarkStart w:id="10" w:name="OLE_LINK38"/>
            <w:r w:rsidRPr="0045112C">
              <w:rPr>
                <w:rFonts w:cstheme="minorHAnsi"/>
              </w:rPr>
              <w:t xml:space="preserve">more recent systematic review, </w:t>
            </w:r>
            <w:proofErr w:type="spellStart"/>
            <w:r w:rsidRPr="0045112C">
              <w:rPr>
                <w:rFonts w:cstheme="minorHAnsi"/>
              </w:rPr>
              <w:t>Ramspek</w:t>
            </w:r>
            <w:proofErr w:type="spellEnd"/>
            <w:r w:rsidRPr="0045112C">
              <w:rPr>
                <w:rFonts w:cstheme="minorHAnsi"/>
              </w:rPr>
              <w:t xml:space="preserve"> et al (2020) stated that "future research efforts should focus on external validation and impact assessment on clinically relevant patient populations"</w:t>
            </w:r>
            <w:r w:rsidR="00A944A0" w:rsidRPr="0045112C">
              <w:rPr>
                <w:rFonts w:cstheme="minorHAnsi"/>
              </w:rPr>
              <w:t xml:space="preserve"> [4]</w:t>
            </w:r>
            <w:r w:rsidRPr="0045112C">
              <w:rPr>
                <w:rFonts w:cstheme="minorHAnsi"/>
              </w:rPr>
              <w:t>. In the context of improving the quality and quantity of medical data, machine learning can help improve predictive performance. Therefore, our research group aims to develop predictive tools for kidney disease patients using appropriate method</w:t>
            </w:r>
            <w:r w:rsidR="002454D9" w:rsidRPr="0045112C">
              <w:rPr>
                <w:rFonts w:cstheme="minorHAnsi"/>
              </w:rPr>
              <w:t>s</w:t>
            </w:r>
            <w:r w:rsidRPr="0045112C">
              <w:rPr>
                <w:rFonts w:cstheme="minorHAnsi"/>
              </w:rPr>
              <w:t xml:space="preserve"> </w:t>
            </w:r>
            <w:r w:rsidR="002454D9" w:rsidRPr="0045112C">
              <w:rPr>
                <w:rFonts w:cstheme="minorHAnsi"/>
              </w:rPr>
              <w:t xml:space="preserve">derived from </w:t>
            </w:r>
            <w:r w:rsidRPr="0045112C">
              <w:rPr>
                <w:rFonts w:cstheme="minorHAnsi"/>
              </w:rPr>
              <w:t xml:space="preserve">machine learning. </w:t>
            </w:r>
          </w:p>
          <w:p w14:paraId="6E05895E" w14:textId="2C6EB5F4" w:rsidR="00F23843" w:rsidRPr="0045112C" w:rsidRDefault="006342B1" w:rsidP="009560A6">
            <w:pPr>
              <w:spacing w:beforeLines="100" w:before="240" w:afterLines="60" w:after="144" w:line="276" w:lineRule="auto"/>
              <w:jc w:val="both"/>
              <w:rPr>
                <w:rFonts w:cstheme="minorHAnsi"/>
              </w:rPr>
            </w:pPr>
            <w:bookmarkStart w:id="11" w:name="OLE_LINK33"/>
            <w:r w:rsidRPr="0045112C">
              <w:t>The main objective of CKD management is to slow disease progression and preserve renal function for as long as possible</w:t>
            </w:r>
            <w:r w:rsidR="000972DD" w:rsidRPr="0045112C">
              <w:t xml:space="preserve"> [5]</w:t>
            </w:r>
            <w:r w:rsidRPr="0045112C">
              <w:t>. Nevertheless, the management of CKD is challenging due to the complexity and heterogeneity of disease progression, particularly in patients with multiple comorbidities. In addition, the decision whether or not to proceed with renal replacement therapy (dialysis, hemodialysis or renal transplantation</w:t>
            </w:r>
            <w:r w:rsidR="002454D9" w:rsidRPr="0045112C">
              <w:t>)</w:t>
            </w:r>
            <w:r w:rsidRPr="0045112C">
              <w:t xml:space="preserve"> is generally made on the basis of the experience and professional opinion of the nephrologist. Correct risk stratification can improve clinical outcomes through an appropriate prevention strategy. The use of individual patient factors to calculate CV and renal risk in CKD patients using predictive tools, combined with patient life expectancy and demographic and socioeconomic information, enables the nephrologist to provide more appropriate care decision</w:t>
            </w:r>
            <w:bookmarkStart w:id="12" w:name="OLE_LINK43"/>
            <w:r w:rsidR="002454D9" w:rsidRPr="0045112C">
              <w:t>s</w:t>
            </w:r>
            <w:r w:rsidR="0089216D" w:rsidRPr="0045112C">
              <w:t>. A</w:t>
            </w:r>
            <w:r w:rsidR="004D3E3E" w:rsidRPr="0045112C">
              <w:rPr>
                <w:rFonts w:cstheme="minorHAnsi"/>
              </w:rPr>
              <w:t>n individualized and accurate treatment plan can help avoid unnecessary healthcare costs and the burden of disease on patients and healthcare systems. In the future, randomized controlled trials should be set up to study the impact of predictive tools in the management of patients with CKD.</w:t>
            </w:r>
            <w:bookmarkEnd w:id="12"/>
          </w:p>
          <w:bookmarkEnd w:id="11"/>
          <w:p w14:paraId="276DA204" w14:textId="6033CD61" w:rsidR="0067440B" w:rsidRPr="0045112C" w:rsidRDefault="00D01E5E" w:rsidP="009560A6">
            <w:pPr>
              <w:spacing w:beforeLines="100" w:before="240" w:afterLines="60" w:after="144" w:line="276" w:lineRule="auto"/>
              <w:jc w:val="both"/>
              <w:rPr>
                <w:rFonts w:cstheme="minorHAnsi"/>
              </w:rPr>
            </w:pPr>
            <w:r w:rsidRPr="0045112C">
              <w:rPr>
                <w:rFonts w:cstheme="minorHAnsi"/>
              </w:rPr>
              <w:t>Our research uses an innovative approach to develop predictive tools, with synthetic data and machine learning. In medical research, the inability to recruit a sufficient number of subjects into a trial is a long-standing problem. One study showed that only 31% of trials achieved their recruitment targets. Furthermore, 1/3 of trials had to be extended because they failed to meet initial recruitment targets</w:t>
            </w:r>
            <w:r w:rsidR="000972DD" w:rsidRPr="0045112C">
              <w:rPr>
                <w:rFonts w:cstheme="minorHAnsi"/>
              </w:rPr>
              <w:t xml:space="preserve"> [6]</w:t>
            </w:r>
            <w:r w:rsidRPr="0045112C">
              <w:rPr>
                <w:rFonts w:cstheme="minorHAnsi"/>
              </w:rPr>
              <w:t>. This negatively affects the investigators' workload and financial aspect, and above all</w:t>
            </w:r>
            <w:r w:rsidR="0003405F" w:rsidRPr="0045112C">
              <w:rPr>
                <w:rFonts w:cstheme="minorHAnsi"/>
              </w:rPr>
              <w:t xml:space="preserve">, it leads to </w:t>
            </w:r>
            <w:r w:rsidR="0003405F" w:rsidRPr="0045112C">
              <w:rPr>
                <w:rFonts w:cstheme="minorHAnsi"/>
              </w:rPr>
              <w:lastRenderedPageBreak/>
              <w:t>possible erroneous results. A synthetic data</w:t>
            </w:r>
            <w:r w:rsidR="0031005A" w:rsidRPr="0045112C">
              <w:rPr>
                <w:rFonts w:cstheme="minorHAnsi"/>
              </w:rPr>
              <w:t xml:space="preserve"> </w:t>
            </w:r>
            <w:r w:rsidR="0003405F" w:rsidRPr="0045112C">
              <w:rPr>
                <w:rFonts w:cstheme="minorHAnsi"/>
              </w:rPr>
              <w:t>can help to simplify the problem of patient recruitment in medical studies, without having to worry about the necessary number of patients included, or even about ethical issues. A synthetic data is an artificial dataset generated from an original dataset and a model trained to reproduce the characteristics and structure of the original dataset</w:t>
            </w:r>
            <w:r w:rsidR="000972DD" w:rsidRPr="0045112C">
              <w:rPr>
                <w:rFonts w:cstheme="minorHAnsi"/>
              </w:rPr>
              <w:t xml:space="preserve"> [7]</w:t>
            </w:r>
            <w:r w:rsidR="0003405F" w:rsidRPr="0045112C">
              <w:rPr>
                <w:rFonts w:cstheme="minorHAnsi"/>
              </w:rPr>
              <w:t xml:space="preserve">. Our study will test the effect of synthetic data on the development process of predictive tools. Our study could </w:t>
            </w:r>
            <w:bookmarkEnd w:id="10"/>
            <w:r w:rsidR="0003405F" w:rsidRPr="0045112C">
              <w:rPr>
                <w:rFonts w:cstheme="minorHAnsi"/>
              </w:rPr>
              <w:t>be a pioneer in the application of synthetic data to the development of predictive tools.</w:t>
            </w:r>
            <w:bookmarkEnd w:id="7"/>
          </w:p>
        </w:tc>
      </w:tr>
      <w:bookmarkEnd w:id="8"/>
      <w:tr w:rsidR="0045112C" w:rsidRPr="0045112C" w14:paraId="33F7DADC" w14:textId="77777777" w:rsidTr="00D70FE0">
        <w:tc>
          <w:tcPr>
            <w:tcW w:w="9350" w:type="dxa"/>
          </w:tcPr>
          <w:p w14:paraId="26DAD3B0" w14:textId="0DB70D04" w:rsidR="003711CF" w:rsidRPr="0045112C" w:rsidRDefault="00D70FE0" w:rsidP="009560A6">
            <w:pPr>
              <w:spacing w:beforeLines="60" w:before="144" w:afterLines="60" w:after="144" w:line="276" w:lineRule="auto"/>
              <w:jc w:val="both"/>
              <w:rPr>
                <w:b/>
                <w:bCs/>
              </w:rPr>
            </w:pPr>
            <w:r w:rsidRPr="0045112C">
              <w:rPr>
                <w:b/>
                <w:bCs/>
              </w:rPr>
              <w:lastRenderedPageBreak/>
              <w:t>Specific Aims of the Project</w:t>
            </w:r>
          </w:p>
        </w:tc>
      </w:tr>
      <w:tr w:rsidR="0045112C" w:rsidRPr="0045112C" w14:paraId="15185779" w14:textId="77777777" w:rsidTr="00D70FE0">
        <w:tc>
          <w:tcPr>
            <w:tcW w:w="9350" w:type="dxa"/>
          </w:tcPr>
          <w:p w14:paraId="15F89A7A" w14:textId="77777777" w:rsidR="003320BD" w:rsidRPr="0045112C" w:rsidRDefault="003320BD" w:rsidP="009560A6">
            <w:pPr>
              <w:spacing w:beforeLines="60" w:before="144" w:afterLines="60" w:after="144" w:line="276" w:lineRule="auto"/>
              <w:jc w:val="both"/>
              <w:rPr>
                <w:rFonts w:cstheme="minorHAnsi"/>
                <w:b/>
                <w:bCs/>
              </w:rPr>
            </w:pPr>
            <w:bookmarkStart w:id="13" w:name="OLE_LINK45"/>
            <w:bookmarkEnd w:id="9"/>
            <w:r w:rsidRPr="0045112C">
              <w:rPr>
                <w:rFonts w:cstheme="minorHAnsi"/>
                <w:b/>
                <w:bCs/>
              </w:rPr>
              <w:t>Main objectives:</w:t>
            </w:r>
          </w:p>
          <w:p w14:paraId="7D4AFA15" w14:textId="441B1229" w:rsidR="003320BD" w:rsidRPr="0045112C" w:rsidRDefault="003320BD" w:rsidP="009560A6">
            <w:pPr>
              <w:spacing w:beforeLines="60" w:before="144" w:afterLines="60" w:after="144" w:line="276" w:lineRule="auto"/>
              <w:jc w:val="both"/>
              <w:rPr>
                <w:rFonts w:cstheme="minorHAnsi"/>
              </w:rPr>
            </w:pPr>
            <w:bookmarkStart w:id="14" w:name="OLE_LINK46"/>
            <w:r w:rsidRPr="0045112C">
              <w:rPr>
                <w:rFonts w:cstheme="minorHAnsi"/>
              </w:rPr>
              <w:t>The main objectives of the research project are to create and externally validate clinical prediction tools to predict (i) progression to ESRD</w:t>
            </w:r>
            <w:r w:rsidR="006A5A3E" w:rsidRPr="0045112C">
              <w:rPr>
                <w:rFonts w:cstheme="minorHAnsi"/>
              </w:rPr>
              <w:t xml:space="preserve">, </w:t>
            </w:r>
            <w:r w:rsidRPr="0045112C">
              <w:rPr>
                <w:rFonts w:cstheme="minorHAnsi"/>
              </w:rPr>
              <w:t xml:space="preserve">(ii) CV events </w:t>
            </w:r>
            <w:r w:rsidR="006A5A3E" w:rsidRPr="0045112C">
              <w:rPr>
                <w:rFonts w:cstheme="minorHAnsi"/>
              </w:rPr>
              <w:t xml:space="preserve">and (iii) all-cause mortality </w:t>
            </w:r>
            <w:r w:rsidRPr="0045112C">
              <w:rPr>
                <w:rFonts w:cstheme="minorHAnsi"/>
              </w:rPr>
              <w:t>at 2 and 5 years in patients with CKD.</w:t>
            </w:r>
          </w:p>
          <w:p w14:paraId="4068E792" w14:textId="65DD26F4" w:rsidR="003320BD" w:rsidRPr="0045112C" w:rsidRDefault="003320BD" w:rsidP="009560A6">
            <w:pPr>
              <w:pStyle w:val="ListParagraph"/>
              <w:numPr>
                <w:ilvl w:val="0"/>
                <w:numId w:val="9"/>
              </w:numPr>
              <w:spacing w:beforeLines="60" w:before="144" w:afterLines="60" w:after="144"/>
              <w:ind w:left="342"/>
              <w:jc w:val="both"/>
              <w:rPr>
                <w:rFonts w:cstheme="minorHAnsi"/>
              </w:rPr>
            </w:pPr>
            <w:bookmarkStart w:id="15" w:name="OLE_LINK55"/>
            <w:r w:rsidRPr="0045112C">
              <w:rPr>
                <w:rFonts w:cstheme="minorHAnsi"/>
              </w:rPr>
              <w:t>Progression to ESRD: ESRD is defined as (i) a decrease of at least 50% in eGFR, and/or (ii) dialysis, and/or (iii) transplantation, and/or (iv) eGFR &lt; 15 ml/min/1.73m², and/or (v) death</w:t>
            </w:r>
            <w:r w:rsidR="00266BCE" w:rsidRPr="0045112C">
              <w:rPr>
                <w:rFonts w:cstheme="minorHAnsi"/>
              </w:rPr>
              <w:t>.</w:t>
            </w:r>
          </w:p>
          <w:p w14:paraId="31DF3B63" w14:textId="576893E0" w:rsidR="003320BD" w:rsidRPr="0045112C" w:rsidRDefault="003320BD" w:rsidP="009560A6">
            <w:pPr>
              <w:pStyle w:val="ListParagraph"/>
              <w:numPr>
                <w:ilvl w:val="0"/>
                <w:numId w:val="9"/>
              </w:numPr>
              <w:spacing w:beforeLines="60" w:before="144" w:afterLines="60" w:after="144"/>
              <w:ind w:left="342"/>
              <w:jc w:val="both"/>
              <w:rPr>
                <w:rFonts w:cstheme="minorHAnsi"/>
              </w:rPr>
            </w:pPr>
            <w:r w:rsidRPr="0045112C">
              <w:rPr>
                <w:rFonts w:cstheme="minorHAnsi"/>
              </w:rPr>
              <w:t>CV events defined as (i) CV death, and/or (ii) non-fatal myocardial infarction, and/or (iii) non-fatal stroke, and/or (iv) hospitalization for heart failure</w:t>
            </w:r>
            <w:r w:rsidR="00266BCE" w:rsidRPr="0045112C">
              <w:rPr>
                <w:rFonts w:cstheme="minorHAnsi"/>
              </w:rPr>
              <w:t>.</w:t>
            </w:r>
          </w:p>
          <w:p w14:paraId="6809A099" w14:textId="598EB26B" w:rsidR="00CB5E9D" w:rsidRPr="0045112C" w:rsidRDefault="00CB5E9D" w:rsidP="009560A6">
            <w:pPr>
              <w:pStyle w:val="ListParagraph"/>
              <w:numPr>
                <w:ilvl w:val="0"/>
                <w:numId w:val="9"/>
              </w:numPr>
              <w:spacing w:beforeLines="60" w:before="144" w:afterLines="60" w:after="144"/>
              <w:ind w:left="342"/>
              <w:jc w:val="both"/>
              <w:rPr>
                <w:rFonts w:cstheme="minorHAnsi"/>
              </w:rPr>
            </w:pPr>
            <w:r w:rsidRPr="0045112C">
              <w:rPr>
                <w:rFonts w:cstheme="minorHAnsi"/>
              </w:rPr>
              <w:t>All-cause mortality is defined as death from any cause.</w:t>
            </w:r>
          </w:p>
          <w:bookmarkEnd w:id="15"/>
          <w:p w14:paraId="7E786193" w14:textId="253D0B17" w:rsidR="003320BD" w:rsidRPr="0045112C" w:rsidRDefault="003320BD" w:rsidP="009560A6">
            <w:pPr>
              <w:spacing w:beforeLines="100" w:before="240" w:afterLines="60" w:after="144" w:line="276" w:lineRule="auto"/>
              <w:jc w:val="both"/>
              <w:rPr>
                <w:rFonts w:cstheme="minorHAnsi"/>
                <w:b/>
                <w:bCs/>
              </w:rPr>
            </w:pPr>
            <w:r w:rsidRPr="0045112C">
              <w:rPr>
                <w:rFonts w:cstheme="minorHAnsi"/>
                <w:b/>
                <w:bCs/>
              </w:rPr>
              <w:t>Secondary objectives:</w:t>
            </w:r>
          </w:p>
          <w:p w14:paraId="6B44528A" w14:textId="08EF3A35" w:rsidR="003320BD" w:rsidRPr="0045112C" w:rsidRDefault="003320BD" w:rsidP="009560A6">
            <w:pPr>
              <w:pStyle w:val="ListParagraph"/>
              <w:numPr>
                <w:ilvl w:val="0"/>
                <w:numId w:val="10"/>
              </w:numPr>
              <w:spacing w:beforeLines="60" w:before="144" w:afterLines="60" w:after="144"/>
              <w:ind w:left="342"/>
              <w:jc w:val="both"/>
              <w:rPr>
                <w:rFonts w:cstheme="minorHAnsi"/>
              </w:rPr>
            </w:pPr>
            <w:r w:rsidRPr="0045112C">
              <w:rPr>
                <w:rFonts w:cstheme="minorHAnsi"/>
              </w:rPr>
              <w:t>To evaluate the effects of synthetic data on the predictive performance of the prediction tool.</w:t>
            </w:r>
          </w:p>
          <w:p w14:paraId="174B1872" w14:textId="14AEE6D2" w:rsidR="00603CD8" w:rsidRPr="0045112C" w:rsidRDefault="003320BD" w:rsidP="009560A6">
            <w:pPr>
              <w:pStyle w:val="ListParagraph"/>
              <w:numPr>
                <w:ilvl w:val="0"/>
                <w:numId w:val="10"/>
              </w:numPr>
              <w:spacing w:beforeLines="60" w:before="144" w:afterLines="60" w:after="144"/>
              <w:ind w:left="342"/>
              <w:jc w:val="both"/>
              <w:rPr>
                <w:rFonts w:cstheme="minorHAnsi"/>
              </w:rPr>
            </w:pPr>
            <w:r w:rsidRPr="0045112C">
              <w:rPr>
                <w:rFonts w:cstheme="minorHAnsi"/>
              </w:rPr>
              <w:t>The research project aims to compare the predictive performance of several machine learning models: (i) Bayesian network, (ii) deep learning, (iii) logistic regression, (iv) random forest and (v) XG-Boost.</w:t>
            </w:r>
            <w:bookmarkStart w:id="16" w:name="OLE_LINK42"/>
          </w:p>
          <w:p w14:paraId="64F312CA" w14:textId="77777777" w:rsidR="00FB3252" w:rsidRPr="0045112C" w:rsidRDefault="00FB3252" w:rsidP="009560A6">
            <w:pPr>
              <w:spacing w:beforeLines="100" w:before="240" w:afterLines="60" w:after="144" w:line="276" w:lineRule="auto"/>
              <w:jc w:val="both"/>
              <w:rPr>
                <w:b/>
                <w:bCs/>
              </w:rPr>
            </w:pPr>
            <w:r w:rsidRPr="0045112C">
              <w:rPr>
                <w:b/>
                <w:bCs/>
              </w:rPr>
              <w:t>Hypothesis:</w:t>
            </w:r>
          </w:p>
          <w:p w14:paraId="58415BE1" w14:textId="5D9478FF" w:rsidR="00FB3252" w:rsidRPr="0045112C" w:rsidRDefault="00FB3252" w:rsidP="009560A6">
            <w:pPr>
              <w:pStyle w:val="ListParagraph"/>
              <w:numPr>
                <w:ilvl w:val="0"/>
                <w:numId w:val="11"/>
              </w:numPr>
              <w:spacing w:beforeLines="60" w:before="144" w:afterLines="60" w:after="144"/>
              <w:ind w:left="342"/>
              <w:jc w:val="both"/>
            </w:pPr>
            <w:r w:rsidRPr="0045112C">
              <w:t xml:space="preserve">Machine learning </w:t>
            </w:r>
            <w:bookmarkEnd w:id="16"/>
            <w:r w:rsidRPr="0045112C">
              <w:t>can help create satisfactory internal and external validity of tools for predicting progression to ESRD</w:t>
            </w:r>
            <w:r w:rsidR="00BF4426" w:rsidRPr="0045112C">
              <w:t xml:space="preserve">, </w:t>
            </w:r>
            <w:r w:rsidRPr="0045112C">
              <w:t xml:space="preserve">cardiovascular events </w:t>
            </w:r>
            <w:r w:rsidR="00BF4426" w:rsidRPr="0045112C">
              <w:t xml:space="preserve">and all-cause mortality </w:t>
            </w:r>
            <w:r w:rsidRPr="0045112C">
              <w:t>at 2 and/or 5 years.</w:t>
            </w:r>
          </w:p>
          <w:p w14:paraId="342546C2" w14:textId="23F2C121" w:rsidR="001E4033" w:rsidRPr="0045112C" w:rsidRDefault="00FB3252" w:rsidP="009560A6">
            <w:pPr>
              <w:pStyle w:val="ListParagraph"/>
              <w:numPr>
                <w:ilvl w:val="0"/>
                <w:numId w:val="11"/>
              </w:numPr>
              <w:spacing w:beforeLines="60" w:before="144" w:afterLines="60" w:after="144"/>
              <w:ind w:left="342"/>
              <w:jc w:val="both"/>
            </w:pPr>
            <w:r w:rsidRPr="0045112C">
              <w:t>Using synthetic data to augment the data and improve the event rate in the training dataset can help improve the predictive performance of tools for predicting progression to ESRD</w:t>
            </w:r>
            <w:r w:rsidR="003D1393" w:rsidRPr="0045112C">
              <w:t>,</w:t>
            </w:r>
            <w:r w:rsidRPr="0045112C">
              <w:t xml:space="preserve"> cardiovascular events</w:t>
            </w:r>
            <w:r w:rsidR="003D1393" w:rsidRPr="0045112C">
              <w:t xml:space="preserve"> and all-cause mortality</w:t>
            </w:r>
            <w:r w:rsidRPr="0045112C">
              <w:t xml:space="preserve"> at 2 and/or 5 years.</w:t>
            </w:r>
            <w:bookmarkEnd w:id="13"/>
            <w:bookmarkEnd w:id="14"/>
          </w:p>
        </w:tc>
      </w:tr>
      <w:tr w:rsidR="0045112C" w:rsidRPr="0045112C" w14:paraId="05A55F7B" w14:textId="77777777" w:rsidTr="00D70FE0">
        <w:tc>
          <w:tcPr>
            <w:tcW w:w="9350" w:type="dxa"/>
          </w:tcPr>
          <w:p w14:paraId="799C8BA0" w14:textId="75AB5179" w:rsidR="00D70FE0" w:rsidRPr="0045112C" w:rsidRDefault="00D70FE0" w:rsidP="009560A6">
            <w:pPr>
              <w:spacing w:beforeLines="60" w:before="144" w:afterLines="60" w:after="144" w:line="276" w:lineRule="auto"/>
              <w:jc w:val="both"/>
              <w:rPr>
                <w:b/>
                <w:bCs/>
              </w:rPr>
            </w:pPr>
            <w:r w:rsidRPr="0045112C">
              <w:rPr>
                <w:b/>
                <w:bCs/>
              </w:rPr>
              <w:t>What is your Study Design? Please select one of the following options</w:t>
            </w:r>
          </w:p>
        </w:tc>
      </w:tr>
      <w:tr w:rsidR="0045112C" w:rsidRPr="0045112C" w14:paraId="1422F812" w14:textId="77777777" w:rsidTr="00D70FE0">
        <w:tc>
          <w:tcPr>
            <w:tcW w:w="9350" w:type="dxa"/>
          </w:tcPr>
          <w:p w14:paraId="6CCDAB65" w14:textId="114F5C4E" w:rsidR="00487355" w:rsidRPr="0045112C" w:rsidRDefault="0045112C" w:rsidP="009560A6">
            <w:pPr>
              <w:spacing w:beforeLines="60" w:before="144" w:afterLines="60" w:after="144" w:line="276" w:lineRule="auto"/>
              <w:jc w:val="both"/>
            </w:pPr>
            <w:sdt>
              <w:sdtPr>
                <w:id w:val="1558503473"/>
                <w14:checkbox>
                  <w14:checked w14:val="0"/>
                  <w14:checkedState w14:val="2612" w14:font="MS Gothic"/>
                  <w14:uncheckedState w14:val="2610" w14:font="MS Gothic"/>
                </w14:checkbox>
              </w:sdtPr>
              <w:sdtEndPr/>
              <w:sdtContent>
                <w:r w:rsidR="00487355" w:rsidRPr="0045112C">
                  <w:rPr>
                    <w:rFonts w:ascii="MS Gothic" w:eastAsia="MS Gothic" w:hAnsi="MS Gothic" w:hint="eastAsia"/>
                  </w:rPr>
                  <w:t>☐</w:t>
                </w:r>
              </w:sdtContent>
            </w:sdt>
            <w:r w:rsidR="0028064D" w:rsidRPr="0045112C">
              <w:t xml:space="preserve">Individual trial analysis </w:t>
            </w:r>
          </w:p>
          <w:p w14:paraId="37D728D0" w14:textId="09303D7A" w:rsidR="00487355" w:rsidRPr="0045112C" w:rsidRDefault="0045112C" w:rsidP="009560A6">
            <w:pPr>
              <w:spacing w:beforeLines="60" w:before="144" w:afterLines="60" w:after="144" w:line="276" w:lineRule="auto"/>
              <w:jc w:val="both"/>
            </w:pPr>
            <w:sdt>
              <w:sdtPr>
                <w:id w:val="1459990673"/>
                <w14:checkbox>
                  <w14:checked w14:val="0"/>
                  <w14:checkedState w14:val="2612" w14:font="MS Gothic"/>
                  <w14:uncheckedState w14:val="2610" w14:font="MS Gothic"/>
                </w14:checkbox>
              </w:sdtPr>
              <w:sdtEndPr/>
              <w:sdtContent>
                <w:r w:rsidR="00487355" w:rsidRPr="0045112C">
                  <w:rPr>
                    <w:rFonts w:ascii="MS Gothic" w:eastAsia="MS Gothic" w:hAnsi="MS Gothic" w:hint="eastAsia"/>
                  </w:rPr>
                  <w:t>☐</w:t>
                </w:r>
              </w:sdtContent>
            </w:sdt>
            <w:r w:rsidR="0028064D" w:rsidRPr="0045112C">
              <w:t xml:space="preserve">Meta-analysis (analysis of multiple trials together) </w:t>
            </w:r>
          </w:p>
          <w:p w14:paraId="432694E6" w14:textId="64F224DA" w:rsidR="00487355" w:rsidRPr="0045112C" w:rsidRDefault="0045112C" w:rsidP="009560A6">
            <w:pPr>
              <w:spacing w:beforeLines="60" w:before="144" w:afterLines="60" w:after="144" w:line="276" w:lineRule="auto"/>
              <w:jc w:val="both"/>
            </w:pPr>
            <w:sdt>
              <w:sdtPr>
                <w:id w:val="-17472717"/>
                <w14:checkbox>
                  <w14:checked w14:val="1"/>
                  <w14:checkedState w14:val="2612" w14:font="MS Gothic"/>
                  <w14:uncheckedState w14:val="2610" w14:font="MS Gothic"/>
                </w14:checkbox>
              </w:sdtPr>
              <w:sdtEndPr/>
              <w:sdtContent>
                <w:r w:rsidR="00487355" w:rsidRPr="0045112C">
                  <w:rPr>
                    <w:rFonts w:ascii="MS Gothic" w:eastAsia="MS Gothic" w:hAnsi="MS Gothic" w:hint="eastAsia"/>
                  </w:rPr>
                  <w:t>☒</w:t>
                </w:r>
              </w:sdtContent>
            </w:sdt>
            <w:r w:rsidR="0028064D" w:rsidRPr="0045112C">
              <w:t xml:space="preserve">Methodological research </w:t>
            </w:r>
          </w:p>
          <w:p w14:paraId="2D403BD5" w14:textId="226FDE15" w:rsidR="00487355" w:rsidRPr="0045112C" w:rsidRDefault="0045112C" w:rsidP="009560A6">
            <w:pPr>
              <w:spacing w:beforeLines="60" w:before="144" w:afterLines="60" w:after="144" w:line="276" w:lineRule="auto"/>
              <w:jc w:val="both"/>
            </w:pPr>
            <w:sdt>
              <w:sdtPr>
                <w:id w:val="-1454250961"/>
                <w14:checkbox>
                  <w14:checked w14:val="0"/>
                  <w14:checkedState w14:val="2612" w14:font="MS Gothic"/>
                  <w14:uncheckedState w14:val="2610" w14:font="MS Gothic"/>
                </w14:checkbox>
              </w:sdtPr>
              <w:sdtEndPr/>
              <w:sdtContent>
                <w:r w:rsidR="00487355" w:rsidRPr="0045112C">
                  <w:rPr>
                    <w:rFonts w:ascii="MS Gothic" w:eastAsia="MS Gothic" w:hAnsi="MS Gothic" w:hint="eastAsia"/>
                  </w:rPr>
                  <w:t>☐</w:t>
                </w:r>
              </w:sdtContent>
            </w:sdt>
            <w:r w:rsidR="0028064D" w:rsidRPr="0045112C">
              <w:t>Other</w:t>
            </w:r>
          </w:p>
          <w:p w14:paraId="7C20DF49" w14:textId="7218674F" w:rsidR="00257683" w:rsidRPr="0045112C" w:rsidRDefault="00257683" w:rsidP="009560A6">
            <w:pPr>
              <w:pStyle w:val="ListParagraph"/>
              <w:numPr>
                <w:ilvl w:val="0"/>
                <w:numId w:val="17"/>
              </w:numPr>
              <w:spacing w:beforeLines="60" w:before="144" w:afterLines="60" w:after="144"/>
              <w:jc w:val="both"/>
            </w:pPr>
            <w:r w:rsidRPr="0045112C">
              <w:lastRenderedPageBreak/>
              <w:t>Please explain</w:t>
            </w:r>
          </w:p>
        </w:tc>
      </w:tr>
      <w:tr w:rsidR="0045112C" w:rsidRPr="0045112C" w14:paraId="44501BDD" w14:textId="77777777" w:rsidTr="00D70FE0">
        <w:tc>
          <w:tcPr>
            <w:tcW w:w="9350" w:type="dxa"/>
          </w:tcPr>
          <w:p w14:paraId="63335BA8" w14:textId="095815F9" w:rsidR="00D70FE0" w:rsidRPr="0045112C" w:rsidRDefault="00D70FE0" w:rsidP="009560A6">
            <w:pPr>
              <w:spacing w:beforeLines="60" w:before="144" w:afterLines="60" w:after="144" w:line="276" w:lineRule="auto"/>
              <w:jc w:val="both"/>
              <w:rPr>
                <w:b/>
                <w:bCs/>
              </w:rPr>
            </w:pPr>
            <w:r w:rsidRPr="0045112C">
              <w:rPr>
                <w:b/>
                <w:bCs/>
              </w:rPr>
              <w:lastRenderedPageBreak/>
              <w:t>What is the purpose of the analysis being proposed? Please select all that apply</w:t>
            </w:r>
          </w:p>
        </w:tc>
      </w:tr>
      <w:tr w:rsidR="0045112C" w:rsidRPr="0045112C" w14:paraId="3F79F12D" w14:textId="77777777" w:rsidTr="00D70FE0">
        <w:tc>
          <w:tcPr>
            <w:tcW w:w="9350" w:type="dxa"/>
          </w:tcPr>
          <w:p w14:paraId="79F1E71D" w14:textId="172928C7" w:rsidR="005A3077" w:rsidRPr="0045112C" w:rsidRDefault="0045112C" w:rsidP="009560A6">
            <w:pPr>
              <w:spacing w:beforeLines="60" w:before="144" w:afterLines="60" w:after="144" w:line="276" w:lineRule="auto"/>
              <w:jc w:val="both"/>
            </w:pPr>
            <w:sdt>
              <w:sdtPr>
                <w:id w:val="492457842"/>
                <w14:checkbox>
                  <w14:checked w14:val="0"/>
                  <w14:checkedState w14:val="2612" w14:font="MS Gothic"/>
                  <w14:uncheckedState w14:val="2610" w14:font="MS Gothic"/>
                </w14:checkbox>
              </w:sdtPr>
              <w:sdtEndPr/>
              <w:sdtContent>
                <w:r w:rsidR="00FC727A" w:rsidRPr="0045112C">
                  <w:rPr>
                    <w:rFonts w:ascii="MS Gothic" w:eastAsia="MS Gothic" w:hAnsi="MS Gothic" w:hint="eastAsia"/>
                  </w:rPr>
                  <w:t>☐</w:t>
                </w:r>
              </w:sdtContent>
            </w:sdt>
            <w:r w:rsidR="0028064D" w:rsidRPr="0045112C">
              <w:t xml:space="preserve">New research question to examine treatment effectiveness on secondary endpoints and/or within subgroup populations </w:t>
            </w:r>
          </w:p>
          <w:p w14:paraId="20E2509D" w14:textId="12E6E787" w:rsidR="006C3CA3" w:rsidRPr="0045112C" w:rsidRDefault="0045112C" w:rsidP="009560A6">
            <w:pPr>
              <w:spacing w:beforeLines="60" w:before="144" w:afterLines="60" w:after="144" w:line="276" w:lineRule="auto"/>
              <w:jc w:val="both"/>
            </w:pPr>
            <w:sdt>
              <w:sdtPr>
                <w:id w:val="1936403608"/>
                <w14:checkbox>
                  <w14:checked w14:val="0"/>
                  <w14:checkedState w14:val="2612" w14:font="MS Gothic"/>
                  <w14:uncheckedState w14:val="2610" w14:font="MS Gothic"/>
                </w14:checkbox>
              </w:sdtPr>
              <w:sdtEndPr/>
              <w:sdtContent>
                <w:r w:rsidR="00FC727A" w:rsidRPr="0045112C">
                  <w:rPr>
                    <w:rFonts w:ascii="MS Gothic" w:eastAsia="MS Gothic" w:hAnsi="MS Gothic" w:hint="eastAsia"/>
                  </w:rPr>
                  <w:t>☐</w:t>
                </w:r>
              </w:sdtContent>
            </w:sdt>
            <w:r w:rsidR="0028064D" w:rsidRPr="0045112C">
              <w:t xml:space="preserve">New research question to examine treatment safety </w:t>
            </w:r>
          </w:p>
          <w:p w14:paraId="48DDACFF" w14:textId="77777777" w:rsidR="00FC727A" w:rsidRPr="0045112C" w:rsidRDefault="0045112C" w:rsidP="009560A6">
            <w:pPr>
              <w:spacing w:beforeLines="60" w:before="144" w:afterLines="60" w:after="144" w:line="276" w:lineRule="auto"/>
              <w:jc w:val="both"/>
            </w:pPr>
            <w:sdt>
              <w:sdtPr>
                <w:id w:val="-853808678"/>
                <w14:checkbox>
                  <w14:checked w14:val="0"/>
                  <w14:checkedState w14:val="2612" w14:font="MS Gothic"/>
                  <w14:uncheckedState w14:val="2610" w14:font="MS Gothic"/>
                </w14:checkbox>
              </w:sdtPr>
              <w:sdtEndPr/>
              <w:sdtContent>
                <w:r w:rsidR="00FC727A" w:rsidRPr="0045112C">
                  <w:rPr>
                    <w:rFonts w:ascii="MS Gothic" w:eastAsia="MS Gothic" w:hAnsi="MS Gothic" w:hint="eastAsia"/>
                  </w:rPr>
                  <w:t>☐</w:t>
                </w:r>
              </w:sdtContent>
            </w:sdt>
            <w:r w:rsidR="0028064D" w:rsidRPr="0045112C">
              <w:t xml:space="preserve">Confirm or validate previously conducted research on treatment effectiveness </w:t>
            </w:r>
          </w:p>
          <w:p w14:paraId="7A138770" w14:textId="37CA8BAB" w:rsidR="006C3CA3" w:rsidRPr="0045112C" w:rsidRDefault="0045112C" w:rsidP="009560A6">
            <w:pPr>
              <w:spacing w:beforeLines="60" w:before="144" w:afterLines="60" w:after="144" w:line="276" w:lineRule="auto"/>
              <w:jc w:val="both"/>
            </w:pPr>
            <w:sdt>
              <w:sdtPr>
                <w:id w:val="1438947661"/>
                <w14:checkbox>
                  <w14:checked w14:val="0"/>
                  <w14:checkedState w14:val="2612" w14:font="MS Gothic"/>
                  <w14:uncheckedState w14:val="2610" w14:font="MS Gothic"/>
                </w14:checkbox>
              </w:sdtPr>
              <w:sdtEndPr/>
              <w:sdtContent>
                <w:r w:rsidR="00FC727A" w:rsidRPr="0045112C">
                  <w:rPr>
                    <w:rFonts w:ascii="MS Gothic" w:eastAsia="MS Gothic" w:hAnsi="MS Gothic" w:hint="eastAsia"/>
                  </w:rPr>
                  <w:t>☐</w:t>
                </w:r>
              </w:sdtContent>
            </w:sdt>
            <w:r w:rsidR="0028064D" w:rsidRPr="0045112C">
              <w:t xml:space="preserve">Confirm or validate previously conducted research on treatment safety </w:t>
            </w:r>
          </w:p>
          <w:p w14:paraId="5C3534A5" w14:textId="4FD7A884" w:rsidR="006C3CA3" w:rsidRPr="0045112C" w:rsidRDefault="0045112C" w:rsidP="009560A6">
            <w:pPr>
              <w:spacing w:beforeLines="60" w:before="144" w:afterLines="60" w:after="144" w:line="276" w:lineRule="auto"/>
              <w:jc w:val="both"/>
            </w:pPr>
            <w:sdt>
              <w:sdtPr>
                <w:id w:val="1850761199"/>
                <w14:checkbox>
                  <w14:checked w14:val="0"/>
                  <w14:checkedState w14:val="2612" w14:font="MS Gothic"/>
                  <w14:uncheckedState w14:val="2610" w14:font="MS Gothic"/>
                </w14:checkbox>
              </w:sdtPr>
              <w:sdtEndPr/>
              <w:sdtContent>
                <w:r w:rsidR="00FC727A" w:rsidRPr="0045112C">
                  <w:rPr>
                    <w:rFonts w:ascii="MS Gothic" w:eastAsia="MS Gothic" w:hAnsi="MS Gothic" w:hint="eastAsia"/>
                  </w:rPr>
                  <w:t>☐</w:t>
                </w:r>
              </w:sdtContent>
            </w:sdt>
            <w:r w:rsidR="0028064D" w:rsidRPr="0045112C">
              <w:t xml:space="preserve">Preliminary research to be used as part of a grant proposal </w:t>
            </w:r>
          </w:p>
          <w:p w14:paraId="6552BB59" w14:textId="77777777" w:rsidR="00FC727A" w:rsidRPr="0045112C" w:rsidRDefault="0045112C" w:rsidP="009560A6">
            <w:pPr>
              <w:spacing w:beforeLines="60" w:before="144" w:afterLines="60" w:after="144" w:line="276" w:lineRule="auto"/>
              <w:jc w:val="both"/>
            </w:pPr>
            <w:sdt>
              <w:sdtPr>
                <w:id w:val="1255711374"/>
                <w14:checkbox>
                  <w14:checked w14:val="0"/>
                  <w14:checkedState w14:val="2612" w14:font="MS Gothic"/>
                  <w14:uncheckedState w14:val="2610" w14:font="MS Gothic"/>
                </w14:checkbox>
              </w:sdtPr>
              <w:sdtEndPr/>
              <w:sdtContent>
                <w:r w:rsidR="00FC727A" w:rsidRPr="0045112C">
                  <w:rPr>
                    <w:rFonts w:ascii="MS Gothic" w:eastAsia="MS Gothic" w:hAnsi="MS Gothic" w:hint="eastAsia"/>
                  </w:rPr>
                  <w:t>☐</w:t>
                </w:r>
              </w:sdtContent>
            </w:sdt>
            <w:r w:rsidR="0028064D" w:rsidRPr="0045112C">
              <w:t xml:space="preserve">Summary-level data meta-analysis </w:t>
            </w:r>
          </w:p>
          <w:p w14:paraId="7E3EE6B4" w14:textId="278FBC1C" w:rsidR="00FC727A" w:rsidRPr="0045112C" w:rsidRDefault="0045112C" w:rsidP="009560A6">
            <w:pPr>
              <w:spacing w:beforeLines="60" w:before="144" w:afterLines="60" w:after="144" w:line="276" w:lineRule="auto"/>
              <w:ind w:left="338"/>
              <w:jc w:val="both"/>
            </w:pPr>
            <w:sdt>
              <w:sdtPr>
                <w:id w:val="540558972"/>
                <w14:checkbox>
                  <w14:checked w14:val="0"/>
                  <w14:checkedState w14:val="2612" w14:font="MS Gothic"/>
                  <w14:uncheckedState w14:val="2610" w14:font="MS Gothic"/>
                </w14:checkbox>
              </w:sdtPr>
              <w:sdtEndPr/>
              <w:sdtContent>
                <w:r w:rsidR="00CD3B3B" w:rsidRPr="0045112C">
                  <w:rPr>
                    <w:rFonts w:ascii="MS Gothic" w:eastAsia="MS Gothic" w:hAnsi="MS Gothic" w:hint="eastAsia"/>
                  </w:rPr>
                  <w:t>☐</w:t>
                </w:r>
              </w:sdtContent>
            </w:sdt>
            <w:r w:rsidR="0028064D" w:rsidRPr="0045112C">
              <w:t xml:space="preserve">Meta-analysis using only data from the YODA Project </w:t>
            </w:r>
          </w:p>
          <w:p w14:paraId="786530E1" w14:textId="037B41BC" w:rsidR="00257683" w:rsidRPr="0045112C" w:rsidRDefault="0045112C" w:rsidP="009560A6">
            <w:pPr>
              <w:spacing w:beforeLines="60" w:before="144" w:afterLines="60" w:after="144" w:line="276" w:lineRule="auto"/>
              <w:ind w:left="360"/>
              <w:jc w:val="both"/>
            </w:pPr>
            <w:sdt>
              <w:sdtPr>
                <w:id w:val="1943790304"/>
                <w14:checkbox>
                  <w14:checked w14:val="0"/>
                  <w14:checkedState w14:val="2612" w14:font="MS Gothic"/>
                  <w14:uncheckedState w14:val="2610" w14:font="MS Gothic"/>
                </w14:checkbox>
              </w:sdtPr>
              <w:sdtEndPr/>
              <w:sdtContent>
                <w:r w:rsidR="00CD3B3B" w:rsidRPr="0045112C">
                  <w:rPr>
                    <w:rFonts w:ascii="MS Gothic" w:eastAsia="MS Gothic" w:hAnsi="MS Gothic" w:hint="eastAsia"/>
                  </w:rPr>
                  <w:t>☐</w:t>
                </w:r>
              </w:sdtContent>
            </w:sdt>
            <w:r w:rsidR="0028064D" w:rsidRPr="0045112C">
              <w:t xml:space="preserve">Meta-analysis using data from the YODA Project and other data sources </w:t>
            </w:r>
          </w:p>
          <w:p w14:paraId="786F10B1" w14:textId="3E0C948C" w:rsidR="00FC727A" w:rsidRPr="0045112C" w:rsidRDefault="0045112C" w:rsidP="009560A6">
            <w:pPr>
              <w:spacing w:beforeLines="60" w:before="144" w:afterLines="60" w:after="144" w:line="276" w:lineRule="auto"/>
              <w:jc w:val="both"/>
            </w:pPr>
            <w:sdt>
              <w:sdtPr>
                <w:id w:val="-689143726"/>
                <w14:checkbox>
                  <w14:checked w14:val="0"/>
                  <w14:checkedState w14:val="2612" w14:font="MS Gothic"/>
                  <w14:uncheckedState w14:val="2610" w14:font="MS Gothic"/>
                </w14:checkbox>
              </w:sdtPr>
              <w:sdtEndPr/>
              <w:sdtContent>
                <w:r w:rsidR="00DA4A01" w:rsidRPr="0045112C">
                  <w:rPr>
                    <w:rFonts w:ascii="MS Gothic" w:eastAsia="MS Gothic" w:hAnsi="MS Gothic" w:hint="eastAsia"/>
                  </w:rPr>
                  <w:t>☐</w:t>
                </w:r>
              </w:sdtContent>
            </w:sdt>
            <w:r w:rsidR="0028064D" w:rsidRPr="0045112C">
              <w:t xml:space="preserve">Participant-level data meta-analysis </w:t>
            </w:r>
          </w:p>
          <w:p w14:paraId="692E8110" w14:textId="07A05C36" w:rsidR="00FC727A" w:rsidRPr="0045112C" w:rsidRDefault="0045112C" w:rsidP="009560A6">
            <w:pPr>
              <w:spacing w:beforeLines="60" w:before="144" w:afterLines="60" w:after="144" w:line="276" w:lineRule="auto"/>
              <w:ind w:left="338"/>
              <w:jc w:val="both"/>
            </w:pPr>
            <w:sdt>
              <w:sdtPr>
                <w:id w:val="2132122564"/>
                <w14:checkbox>
                  <w14:checked w14:val="0"/>
                  <w14:checkedState w14:val="2612" w14:font="MS Gothic"/>
                  <w14:uncheckedState w14:val="2610" w14:font="MS Gothic"/>
                </w14:checkbox>
              </w:sdtPr>
              <w:sdtEndPr/>
              <w:sdtContent>
                <w:r w:rsidR="00CD3B3B" w:rsidRPr="0045112C">
                  <w:rPr>
                    <w:rFonts w:ascii="MS Gothic" w:eastAsia="MS Gothic" w:hAnsi="MS Gothic" w:hint="eastAsia"/>
                  </w:rPr>
                  <w:t>☐</w:t>
                </w:r>
              </w:sdtContent>
            </w:sdt>
            <w:r w:rsidR="0028064D" w:rsidRPr="0045112C">
              <w:t xml:space="preserve">Meta-analysis using only data from the YODA Project </w:t>
            </w:r>
          </w:p>
          <w:p w14:paraId="19607E96" w14:textId="5AAFE4E8" w:rsidR="00257683" w:rsidRPr="0045112C" w:rsidRDefault="0045112C" w:rsidP="009560A6">
            <w:pPr>
              <w:spacing w:beforeLines="60" w:before="144" w:afterLines="60" w:after="144" w:line="276" w:lineRule="auto"/>
              <w:ind w:left="360"/>
              <w:jc w:val="both"/>
            </w:pPr>
            <w:sdt>
              <w:sdtPr>
                <w:id w:val="-166725431"/>
                <w14:checkbox>
                  <w14:checked w14:val="0"/>
                  <w14:checkedState w14:val="2612" w14:font="MS Gothic"/>
                  <w14:uncheckedState w14:val="2610" w14:font="MS Gothic"/>
                </w14:checkbox>
              </w:sdtPr>
              <w:sdtEndPr/>
              <w:sdtContent>
                <w:r w:rsidR="00CD3B3B" w:rsidRPr="0045112C">
                  <w:rPr>
                    <w:rFonts w:ascii="MS Gothic" w:eastAsia="MS Gothic" w:hAnsi="MS Gothic" w:hint="eastAsia"/>
                  </w:rPr>
                  <w:t>☐</w:t>
                </w:r>
              </w:sdtContent>
            </w:sdt>
            <w:r w:rsidR="0028064D" w:rsidRPr="0045112C">
              <w:t xml:space="preserve">Meta-analysis using data from the YODA Project and other data sources </w:t>
            </w:r>
          </w:p>
          <w:p w14:paraId="5A876D3D" w14:textId="5A4C8FEC" w:rsidR="00257683" w:rsidRPr="0045112C" w:rsidRDefault="0045112C" w:rsidP="009560A6">
            <w:pPr>
              <w:spacing w:beforeLines="60" w:before="144" w:afterLines="60" w:after="144" w:line="276" w:lineRule="auto"/>
              <w:jc w:val="both"/>
            </w:pPr>
            <w:sdt>
              <w:sdtPr>
                <w:id w:val="886382998"/>
                <w14:checkbox>
                  <w14:checked w14:val="0"/>
                  <w14:checkedState w14:val="2612" w14:font="MS Gothic"/>
                  <w14:uncheckedState w14:val="2610" w14:font="MS Gothic"/>
                </w14:checkbox>
              </w:sdtPr>
              <w:sdtEndPr/>
              <w:sdtContent>
                <w:r w:rsidR="00FC727A" w:rsidRPr="0045112C">
                  <w:rPr>
                    <w:rFonts w:ascii="MS Gothic" w:eastAsia="MS Gothic" w:hAnsi="MS Gothic" w:hint="eastAsia"/>
                  </w:rPr>
                  <w:t>☐</w:t>
                </w:r>
              </w:sdtContent>
            </w:sdt>
            <w:r w:rsidR="0028064D" w:rsidRPr="0045112C">
              <w:t xml:space="preserve">Develop or refine statistical methods </w:t>
            </w:r>
          </w:p>
          <w:p w14:paraId="1C825F06" w14:textId="11319829" w:rsidR="00257683" w:rsidRPr="0045112C" w:rsidRDefault="0045112C" w:rsidP="009560A6">
            <w:pPr>
              <w:spacing w:beforeLines="60" w:before="144" w:afterLines="60" w:after="144" w:line="276" w:lineRule="auto"/>
              <w:jc w:val="both"/>
            </w:pPr>
            <w:sdt>
              <w:sdtPr>
                <w:id w:val="-1022706578"/>
                <w14:checkbox>
                  <w14:checked w14:val="0"/>
                  <w14:checkedState w14:val="2612" w14:font="MS Gothic"/>
                  <w14:uncheckedState w14:val="2610" w14:font="MS Gothic"/>
                </w14:checkbox>
              </w:sdtPr>
              <w:sdtEndPr/>
              <w:sdtContent>
                <w:r w:rsidR="00FC727A" w:rsidRPr="0045112C">
                  <w:rPr>
                    <w:rFonts w:ascii="MS Gothic" w:eastAsia="MS Gothic" w:hAnsi="MS Gothic" w:hint="eastAsia"/>
                  </w:rPr>
                  <w:t>☐</w:t>
                </w:r>
              </w:sdtContent>
            </w:sdt>
            <w:r w:rsidR="0028064D" w:rsidRPr="0045112C">
              <w:t xml:space="preserve">Research on clinical trial methods </w:t>
            </w:r>
          </w:p>
          <w:p w14:paraId="77B0C62C" w14:textId="39A94F5C" w:rsidR="00257683" w:rsidRPr="0045112C" w:rsidRDefault="0045112C" w:rsidP="009560A6">
            <w:pPr>
              <w:spacing w:beforeLines="60" w:before="144" w:afterLines="60" w:after="144" w:line="276" w:lineRule="auto"/>
              <w:jc w:val="both"/>
            </w:pPr>
            <w:sdt>
              <w:sdtPr>
                <w:id w:val="2043011083"/>
                <w14:checkbox>
                  <w14:checked w14:val="0"/>
                  <w14:checkedState w14:val="2612" w14:font="MS Gothic"/>
                  <w14:uncheckedState w14:val="2610" w14:font="MS Gothic"/>
                </w14:checkbox>
              </w:sdtPr>
              <w:sdtEndPr/>
              <w:sdtContent>
                <w:r w:rsidR="00FC727A" w:rsidRPr="0045112C">
                  <w:rPr>
                    <w:rFonts w:ascii="MS Gothic" w:eastAsia="MS Gothic" w:hAnsi="MS Gothic" w:hint="eastAsia"/>
                  </w:rPr>
                  <w:t>☐</w:t>
                </w:r>
              </w:sdtContent>
            </w:sdt>
            <w:r w:rsidR="0028064D" w:rsidRPr="0045112C">
              <w:t xml:space="preserve">Research on comparison group </w:t>
            </w:r>
          </w:p>
          <w:p w14:paraId="110C01FB" w14:textId="221B5C82" w:rsidR="00257683" w:rsidRPr="0045112C" w:rsidRDefault="0045112C" w:rsidP="009560A6">
            <w:pPr>
              <w:spacing w:beforeLines="60" w:before="144" w:afterLines="60" w:after="144" w:line="276" w:lineRule="auto"/>
              <w:jc w:val="both"/>
            </w:pPr>
            <w:sdt>
              <w:sdtPr>
                <w:id w:val="314846871"/>
                <w14:checkbox>
                  <w14:checked w14:val="1"/>
                  <w14:checkedState w14:val="2612" w14:font="MS Gothic"/>
                  <w14:uncheckedState w14:val="2610" w14:font="MS Gothic"/>
                </w14:checkbox>
              </w:sdtPr>
              <w:sdtEndPr/>
              <w:sdtContent>
                <w:r w:rsidR="00487355" w:rsidRPr="0045112C">
                  <w:rPr>
                    <w:rFonts w:ascii="MS Gothic" w:eastAsia="MS Gothic" w:hAnsi="MS Gothic" w:hint="eastAsia"/>
                  </w:rPr>
                  <w:t>☒</w:t>
                </w:r>
              </w:sdtContent>
            </w:sdt>
            <w:r w:rsidR="0028064D" w:rsidRPr="0045112C">
              <w:t xml:space="preserve">Research on clinical prediction or risk prediction </w:t>
            </w:r>
          </w:p>
          <w:p w14:paraId="29A922D3" w14:textId="77777777" w:rsidR="00FC727A" w:rsidRPr="0045112C" w:rsidRDefault="0045112C" w:rsidP="009560A6">
            <w:pPr>
              <w:spacing w:beforeLines="60" w:before="144" w:afterLines="60" w:after="144" w:line="276" w:lineRule="auto"/>
              <w:jc w:val="both"/>
            </w:pPr>
            <w:sdt>
              <w:sdtPr>
                <w:id w:val="1833646489"/>
                <w14:checkbox>
                  <w14:checked w14:val="0"/>
                  <w14:checkedState w14:val="2612" w14:font="MS Gothic"/>
                  <w14:uncheckedState w14:val="2610" w14:font="MS Gothic"/>
                </w14:checkbox>
              </w:sdtPr>
              <w:sdtEndPr/>
              <w:sdtContent>
                <w:r w:rsidR="00FC727A" w:rsidRPr="0045112C">
                  <w:rPr>
                    <w:rFonts w:ascii="MS Gothic" w:eastAsia="MS Gothic" w:hAnsi="MS Gothic" w:hint="eastAsia"/>
                  </w:rPr>
                  <w:t>☐</w:t>
                </w:r>
              </w:sdtContent>
            </w:sdt>
            <w:r w:rsidR="0028064D" w:rsidRPr="0045112C">
              <w:t xml:space="preserve">Other </w:t>
            </w:r>
            <w:bookmarkStart w:id="17" w:name="OLE_LINK1"/>
          </w:p>
          <w:p w14:paraId="3B3D7338" w14:textId="5269387E" w:rsidR="00D70FE0" w:rsidRPr="0045112C" w:rsidRDefault="0028064D" w:rsidP="009560A6">
            <w:pPr>
              <w:pStyle w:val="ListParagraph"/>
              <w:numPr>
                <w:ilvl w:val="0"/>
                <w:numId w:val="16"/>
              </w:numPr>
              <w:spacing w:beforeLines="60" w:before="144" w:afterLines="60" w:after="144"/>
              <w:jc w:val="both"/>
            </w:pPr>
            <w:r w:rsidRPr="0045112C">
              <w:t>Please explain</w:t>
            </w:r>
            <w:bookmarkEnd w:id="17"/>
          </w:p>
        </w:tc>
      </w:tr>
      <w:tr w:rsidR="0045112C" w:rsidRPr="0045112C" w14:paraId="70C16760" w14:textId="77777777" w:rsidTr="00D70FE0">
        <w:tc>
          <w:tcPr>
            <w:tcW w:w="9350" w:type="dxa"/>
          </w:tcPr>
          <w:p w14:paraId="0816E0F9" w14:textId="14390273" w:rsidR="007C31C6" w:rsidRPr="0045112C" w:rsidRDefault="00D70FE0" w:rsidP="009560A6">
            <w:pPr>
              <w:spacing w:beforeLines="60" w:before="144" w:afterLines="60" w:after="144" w:line="276" w:lineRule="auto"/>
              <w:jc w:val="both"/>
              <w:rPr>
                <w:b/>
                <w:bCs/>
              </w:rPr>
            </w:pPr>
            <w:r w:rsidRPr="0045112C">
              <w:rPr>
                <w:b/>
                <w:bCs/>
              </w:rPr>
              <w:t>Research Methods</w:t>
            </w:r>
          </w:p>
        </w:tc>
      </w:tr>
      <w:tr w:rsidR="0045112C" w:rsidRPr="0045112C" w14:paraId="4CCD81B1" w14:textId="77777777" w:rsidTr="00D70FE0">
        <w:tc>
          <w:tcPr>
            <w:tcW w:w="9350" w:type="dxa"/>
          </w:tcPr>
          <w:p w14:paraId="639B02F6" w14:textId="656B5490" w:rsidR="00D70FE0" w:rsidRPr="0045112C" w:rsidRDefault="00D70FE0" w:rsidP="009560A6">
            <w:pPr>
              <w:spacing w:beforeLines="60" w:before="144" w:afterLines="60" w:after="144" w:line="276" w:lineRule="auto"/>
              <w:jc w:val="both"/>
              <w:rPr>
                <w:b/>
                <w:bCs/>
              </w:rPr>
            </w:pPr>
            <w:r w:rsidRPr="0045112C">
              <w:rPr>
                <w:b/>
                <w:bCs/>
              </w:rPr>
              <w:t>Software to be used:</w:t>
            </w:r>
          </w:p>
        </w:tc>
      </w:tr>
      <w:tr w:rsidR="0045112C" w:rsidRPr="0045112C" w14:paraId="76E5C63E" w14:textId="77777777" w:rsidTr="00D70FE0">
        <w:tc>
          <w:tcPr>
            <w:tcW w:w="9350" w:type="dxa"/>
          </w:tcPr>
          <w:p w14:paraId="73428B36" w14:textId="6D27BF90" w:rsidR="00E55A25" w:rsidRPr="0045112C" w:rsidRDefault="0045112C" w:rsidP="009560A6">
            <w:pPr>
              <w:spacing w:beforeLines="60" w:before="144" w:afterLines="60" w:after="144" w:line="276" w:lineRule="auto"/>
              <w:jc w:val="both"/>
            </w:pPr>
            <w:sdt>
              <w:sdtPr>
                <w:id w:val="-36055721"/>
                <w14:checkbox>
                  <w14:checked w14:val="0"/>
                  <w14:checkedState w14:val="2612" w14:font="MS Gothic"/>
                  <w14:uncheckedState w14:val="2610" w14:font="MS Gothic"/>
                </w14:checkbox>
              </w:sdtPr>
              <w:sdtEndPr/>
              <w:sdtContent>
                <w:r w:rsidR="00FC727A" w:rsidRPr="0045112C">
                  <w:rPr>
                    <w:rFonts w:ascii="MS Gothic" w:eastAsia="MS Gothic" w:hAnsi="MS Gothic" w:hint="eastAsia"/>
                  </w:rPr>
                  <w:t>☐</w:t>
                </w:r>
              </w:sdtContent>
            </w:sdt>
            <w:r w:rsidR="00E55A25" w:rsidRPr="0045112C">
              <w:t xml:space="preserve">Python </w:t>
            </w:r>
          </w:p>
          <w:p w14:paraId="6623DECC" w14:textId="1FBA4D28" w:rsidR="00E55A25" w:rsidRPr="0045112C" w:rsidRDefault="0045112C" w:rsidP="009560A6">
            <w:pPr>
              <w:spacing w:beforeLines="60" w:before="144" w:afterLines="60" w:after="144" w:line="276" w:lineRule="auto"/>
              <w:jc w:val="both"/>
            </w:pPr>
            <w:sdt>
              <w:sdtPr>
                <w:id w:val="300194161"/>
                <w14:checkbox>
                  <w14:checked w14:val="1"/>
                  <w14:checkedState w14:val="2612" w14:font="MS Gothic"/>
                  <w14:uncheckedState w14:val="2610" w14:font="MS Gothic"/>
                </w14:checkbox>
              </w:sdtPr>
              <w:sdtEndPr/>
              <w:sdtContent>
                <w:r w:rsidR="00F3315C" w:rsidRPr="0045112C">
                  <w:rPr>
                    <w:rFonts w:ascii="MS Gothic" w:eastAsia="MS Gothic" w:hAnsi="MS Gothic" w:hint="eastAsia"/>
                  </w:rPr>
                  <w:t>☒</w:t>
                </w:r>
              </w:sdtContent>
            </w:sdt>
            <w:r w:rsidR="00E55A25" w:rsidRPr="0045112C">
              <w:t xml:space="preserve">R </w:t>
            </w:r>
          </w:p>
          <w:p w14:paraId="3B5883E8" w14:textId="51038785" w:rsidR="00E55A25" w:rsidRPr="0045112C" w:rsidRDefault="0045112C" w:rsidP="009560A6">
            <w:pPr>
              <w:spacing w:beforeLines="60" w:before="144" w:afterLines="60" w:after="144" w:line="276" w:lineRule="auto"/>
              <w:jc w:val="both"/>
            </w:pPr>
            <w:sdt>
              <w:sdtPr>
                <w:id w:val="1386058727"/>
                <w14:checkbox>
                  <w14:checked w14:val="1"/>
                  <w14:checkedState w14:val="2612" w14:font="MS Gothic"/>
                  <w14:uncheckedState w14:val="2610" w14:font="MS Gothic"/>
                </w14:checkbox>
              </w:sdtPr>
              <w:sdtEndPr/>
              <w:sdtContent>
                <w:r w:rsidR="00F3315C" w:rsidRPr="0045112C">
                  <w:rPr>
                    <w:rFonts w:ascii="MS Gothic" w:eastAsia="MS Gothic" w:hAnsi="MS Gothic" w:hint="eastAsia"/>
                  </w:rPr>
                  <w:t>☒</w:t>
                </w:r>
              </w:sdtContent>
            </w:sdt>
            <w:r w:rsidR="00E55A25" w:rsidRPr="0045112C">
              <w:t xml:space="preserve">RStudio </w:t>
            </w:r>
          </w:p>
          <w:p w14:paraId="39DFA541" w14:textId="6F6C5FD8" w:rsidR="00E55A25" w:rsidRPr="0045112C" w:rsidRDefault="0045112C" w:rsidP="009560A6">
            <w:pPr>
              <w:spacing w:beforeLines="60" w:before="144" w:afterLines="60" w:after="144" w:line="276" w:lineRule="auto"/>
              <w:jc w:val="both"/>
            </w:pPr>
            <w:sdt>
              <w:sdtPr>
                <w:id w:val="228666198"/>
                <w14:checkbox>
                  <w14:checked w14:val="0"/>
                  <w14:checkedState w14:val="2612" w14:font="MS Gothic"/>
                  <w14:uncheckedState w14:val="2610" w14:font="MS Gothic"/>
                </w14:checkbox>
              </w:sdtPr>
              <w:sdtEndPr/>
              <w:sdtContent>
                <w:r w:rsidR="00FC727A" w:rsidRPr="0045112C">
                  <w:rPr>
                    <w:rFonts w:ascii="MS Gothic" w:eastAsia="MS Gothic" w:hAnsi="MS Gothic" w:hint="eastAsia"/>
                  </w:rPr>
                  <w:t>☐</w:t>
                </w:r>
              </w:sdtContent>
            </w:sdt>
            <w:r w:rsidR="00E55A25" w:rsidRPr="0045112C">
              <w:t xml:space="preserve">STATA </w:t>
            </w:r>
          </w:p>
          <w:p w14:paraId="75743851" w14:textId="014973E0" w:rsidR="00E55A25" w:rsidRPr="0045112C" w:rsidRDefault="0045112C" w:rsidP="009560A6">
            <w:pPr>
              <w:spacing w:beforeLines="60" w:before="144" w:afterLines="60" w:after="144" w:line="276" w:lineRule="auto"/>
              <w:jc w:val="both"/>
            </w:pPr>
            <w:sdt>
              <w:sdtPr>
                <w:id w:val="502335042"/>
                <w14:checkbox>
                  <w14:checked w14:val="1"/>
                  <w14:checkedState w14:val="2612" w14:font="MS Gothic"/>
                  <w14:uncheckedState w14:val="2610" w14:font="MS Gothic"/>
                </w14:checkbox>
              </w:sdtPr>
              <w:sdtEndPr/>
              <w:sdtContent>
                <w:r w:rsidR="00F3315C" w:rsidRPr="0045112C">
                  <w:rPr>
                    <w:rFonts w:ascii="MS Gothic" w:eastAsia="MS Gothic" w:hAnsi="MS Gothic" w:hint="eastAsia"/>
                  </w:rPr>
                  <w:t>☒</w:t>
                </w:r>
              </w:sdtContent>
            </w:sdt>
            <w:r w:rsidR="00E55A25" w:rsidRPr="0045112C">
              <w:t xml:space="preserve">Open Office </w:t>
            </w:r>
          </w:p>
          <w:p w14:paraId="7C91FB56" w14:textId="201DE97C" w:rsidR="00E55A25" w:rsidRPr="0045112C" w:rsidRDefault="0045112C" w:rsidP="009560A6">
            <w:pPr>
              <w:spacing w:beforeLines="60" w:before="144" w:afterLines="60" w:after="144" w:line="276" w:lineRule="auto"/>
              <w:jc w:val="both"/>
            </w:pPr>
            <w:sdt>
              <w:sdtPr>
                <w:id w:val="-1918779082"/>
                <w14:checkbox>
                  <w14:checked w14:val="1"/>
                  <w14:checkedState w14:val="2612" w14:font="MS Gothic"/>
                  <w14:uncheckedState w14:val="2610" w14:font="MS Gothic"/>
                </w14:checkbox>
              </w:sdtPr>
              <w:sdtEndPr/>
              <w:sdtContent>
                <w:r w:rsidR="00F3315C" w:rsidRPr="0045112C">
                  <w:rPr>
                    <w:rFonts w:ascii="MS Gothic" w:eastAsia="MS Gothic" w:hAnsi="MS Gothic" w:hint="eastAsia"/>
                  </w:rPr>
                  <w:t>☒</w:t>
                </w:r>
              </w:sdtContent>
            </w:sdt>
            <w:r w:rsidR="00E55A25" w:rsidRPr="0045112C">
              <w:t xml:space="preserve">I plan to use another secure data sharing platform </w:t>
            </w:r>
          </w:p>
          <w:p w14:paraId="13C49070" w14:textId="08217951" w:rsidR="00D70FE0" w:rsidRPr="0045112C" w:rsidRDefault="00E55A25" w:rsidP="009560A6">
            <w:pPr>
              <w:pStyle w:val="ListParagraph"/>
              <w:numPr>
                <w:ilvl w:val="0"/>
                <w:numId w:val="14"/>
              </w:numPr>
              <w:spacing w:beforeLines="60" w:before="144" w:afterLines="60" w:after="144"/>
              <w:jc w:val="both"/>
            </w:pPr>
            <w:r w:rsidRPr="0045112C">
              <w:t>Please clarify</w:t>
            </w:r>
            <w:r w:rsidR="008C5DCA" w:rsidRPr="0045112C">
              <w:t>:</w:t>
            </w:r>
            <w:r w:rsidR="00F3315C" w:rsidRPr="0045112C">
              <w:t xml:space="preserve"> </w:t>
            </w:r>
            <w:r w:rsidR="008C5DCA" w:rsidRPr="0045112C">
              <w:t>RapidMiner, Netica</w:t>
            </w:r>
          </w:p>
        </w:tc>
      </w:tr>
      <w:tr w:rsidR="0045112C" w:rsidRPr="0045112C" w14:paraId="28B30494" w14:textId="77777777" w:rsidTr="00D70FE0">
        <w:tc>
          <w:tcPr>
            <w:tcW w:w="9350" w:type="dxa"/>
          </w:tcPr>
          <w:p w14:paraId="790AA6EF" w14:textId="134DF1D7" w:rsidR="0028064D" w:rsidRPr="0045112C" w:rsidRDefault="00573F39" w:rsidP="009560A6">
            <w:pPr>
              <w:spacing w:beforeLines="60" w:before="144" w:afterLines="60" w:after="144" w:line="276" w:lineRule="auto"/>
              <w:jc w:val="both"/>
              <w:rPr>
                <w:b/>
                <w:bCs/>
              </w:rPr>
            </w:pPr>
            <w:r w:rsidRPr="0045112C">
              <w:rPr>
                <w:b/>
                <w:bCs/>
              </w:rPr>
              <w:lastRenderedPageBreak/>
              <w:t>Data Source and Inclusion/Exclusion Criteria to be used to define the patient sample for your study</w:t>
            </w:r>
          </w:p>
        </w:tc>
      </w:tr>
      <w:tr w:rsidR="0045112C" w:rsidRPr="0045112C" w14:paraId="49018B17" w14:textId="77777777" w:rsidTr="00D70FE0">
        <w:tc>
          <w:tcPr>
            <w:tcW w:w="9350" w:type="dxa"/>
          </w:tcPr>
          <w:p w14:paraId="5D68FDA1" w14:textId="77777777" w:rsidR="003675EC" w:rsidRPr="0045112C" w:rsidRDefault="003675EC" w:rsidP="009560A6">
            <w:pPr>
              <w:spacing w:beforeLines="60" w:before="144" w:afterLines="60" w:after="144" w:line="276" w:lineRule="auto"/>
              <w:jc w:val="both"/>
              <w:rPr>
                <w:b/>
                <w:bCs/>
              </w:rPr>
            </w:pPr>
            <w:bookmarkStart w:id="18" w:name="OLE_LINK7"/>
            <w:r w:rsidRPr="0045112C">
              <w:rPr>
                <w:b/>
                <w:bCs/>
              </w:rPr>
              <w:t>Data sources:</w:t>
            </w:r>
          </w:p>
          <w:p w14:paraId="60255736" w14:textId="445C8AB2" w:rsidR="00BA3A62" w:rsidRPr="0045112C" w:rsidRDefault="003675EC" w:rsidP="009560A6">
            <w:pPr>
              <w:spacing w:beforeLines="60" w:before="144" w:afterLines="60" w:after="144" w:line="276" w:lineRule="auto"/>
              <w:jc w:val="both"/>
            </w:pPr>
            <w:r w:rsidRPr="0045112C">
              <w:t xml:space="preserve">The project will use data requested from YODA, data from the PhotoGraph 3 cohort, data from the ALICE-PROTECT cohort, the CKD-REIN cohort, data collected from the AURAL-Alsace nephrology center, data collected from Hospices Civils de Lyon, data from the Singapore Renal Association. </w:t>
            </w:r>
          </w:p>
          <w:p w14:paraId="13432F06" w14:textId="77777777" w:rsidR="003675EC" w:rsidRPr="0045112C" w:rsidRDefault="003675EC" w:rsidP="009560A6">
            <w:pPr>
              <w:spacing w:beforeLines="100" w:before="240" w:afterLines="60" w:after="144" w:line="276" w:lineRule="auto"/>
              <w:jc w:val="both"/>
              <w:rPr>
                <w:b/>
                <w:bCs/>
              </w:rPr>
            </w:pPr>
            <w:r w:rsidRPr="0045112C">
              <w:rPr>
                <w:b/>
                <w:bCs/>
              </w:rPr>
              <w:t>Inclusion criteria:</w:t>
            </w:r>
          </w:p>
          <w:p w14:paraId="136FC22A" w14:textId="3DCE88A9" w:rsidR="003675EC" w:rsidRPr="0045112C" w:rsidRDefault="003675EC" w:rsidP="009560A6">
            <w:pPr>
              <w:pStyle w:val="ListParagraph"/>
              <w:numPr>
                <w:ilvl w:val="0"/>
                <w:numId w:val="18"/>
              </w:numPr>
              <w:spacing w:beforeLines="60" w:before="144" w:afterLines="60" w:after="144"/>
              <w:ind w:left="342"/>
              <w:jc w:val="both"/>
            </w:pPr>
            <w:r w:rsidRPr="0045112C">
              <w:t>Male or female</w:t>
            </w:r>
          </w:p>
          <w:p w14:paraId="41787596" w14:textId="234C5428" w:rsidR="003675EC" w:rsidRPr="0045112C" w:rsidRDefault="003675EC" w:rsidP="009560A6">
            <w:pPr>
              <w:pStyle w:val="ListParagraph"/>
              <w:numPr>
                <w:ilvl w:val="0"/>
                <w:numId w:val="18"/>
              </w:numPr>
              <w:spacing w:beforeLines="60" w:before="144" w:afterLines="60" w:after="144"/>
              <w:ind w:left="342"/>
              <w:jc w:val="both"/>
            </w:pPr>
            <w:r w:rsidRPr="0045112C">
              <w:t>Age ≥ 18 years</w:t>
            </w:r>
          </w:p>
          <w:p w14:paraId="07B384BD" w14:textId="4EDF3E36" w:rsidR="00BA3A62" w:rsidRPr="0045112C" w:rsidRDefault="003675EC" w:rsidP="009560A6">
            <w:pPr>
              <w:pStyle w:val="ListParagraph"/>
              <w:numPr>
                <w:ilvl w:val="0"/>
                <w:numId w:val="18"/>
              </w:numPr>
              <w:spacing w:beforeLines="60" w:before="144" w:afterLines="60" w:after="144"/>
              <w:ind w:left="342"/>
              <w:jc w:val="both"/>
            </w:pPr>
            <w:r w:rsidRPr="0045112C">
              <w:t>CKD (for more than 3 months)</w:t>
            </w:r>
          </w:p>
          <w:p w14:paraId="70526C3E" w14:textId="1D3ADCE1" w:rsidR="00BA3A62" w:rsidRPr="0045112C" w:rsidRDefault="003675EC" w:rsidP="009560A6">
            <w:pPr>
              <w:pStyle w:val="ListParagraph"/>
              <w:numPr>
                <w:ilvl w:val="0"/>
                <w:numId w:val="18"/>
              </w:numPr>
              <w:spacing w:beforeLines="60" w:before="144" w:afterLines="60" w:after="144"/>
              <w:ind w:left="342"/>
              <w:jc w:val="both"/>
            </w:pPr>
            <w:r w:rsidRPr="0045112C">
              <w:t>Have an eGFR &lt;60 and ≥15 ml/min/1.73m² (CKD-EPI formula).</w:t>
            </w:r>
          </w:p>
          <w:p w14:paraId="04494EC3" w14:textId="18F7AA71" w:rsidR="003675EC" w:rsidRPr="0045112C" w:rsidRDefault="003675EC" w:rsidP="009560A6">
            <w:pPr>
              <w:spacing w:beforeLines="100" w:before="240" w:afterLines="60" w:after="144" w:line="276" w:lineRule="auto"/>
              <w:jc w:val="both"/>
              <w:rPr>
                <w:b/>
                <w:bCs/>
              </w:rPr>
            </w:pPr>
            <w:r w:rsidRPr="0045112C">
              <w:rPr>
                <w:b/>
                <w:bCs/>
              </w:rPr>
              <w:t>Exclusion criteria:</w:t>
            </w:r>
          </w:p>
          <w:p w14:paraId="0B5F2EB0" w14:textId="1AA9658E" w:rsidR="003675EC" w:rsidRPr="0045112C" w:rsidRDefault="003675EC" w:rsidP="009560A6">
            <w:pPr>
              <w:pStyle w:val="ListParagraph"/>
              <w:numPr>
                <w:ilvl w:val="0"/>
                <w:numId w:val="19"/>
              </w:numPr>
              <w:spacing w:beforeLines="60" w:before="144" w:afterLines="60" w:after="144"/>
              <w:ind w:left="342"/>
              <w:jc w:val="both"/>
            </w:pPr>
            <w:r w:rsidRPr="0045112C">
              <w:t>Patient having started dialysis</w:t>
            </w:r>
          </w:p>
          <w:p w14:paraId="5D8ED0FB" w14:textId="330860A4" w:rsidR="003675EC" w:rsidRPr="0045112C" w:rsidRDefault="003675EC" w:rsidP="009560A6">
            <w:pPr>
              <w:pStyle w:val="ListParagraph"/>
              <w:numPr>
                <w:ilvl w:val="0"/>
                <w:numId w:val="19"/>
              </w:numPr>
              <w:spacing w:beforeLines="60" w:before="144" w:afterLines="60" w:after="144"/>
              <w:ind w:left="342"/>
              <w:jc w:val="both"/>
            </w:pPr>
            <w:r w:rsidRPr="0045112C">
              <w:t>Renal transplant patients</w:t>
            </w:r>
          </w:p>
          <w:p w14:paraId="0F81BA10" w14:textId="3A079BC8" w:rsidR="003675EC" w:rsidRPr="0045112C" w:rsidRDefault="003675EC" w:rsidP="009560A6">
            <w:pPr>
              <w:pStyle w:val="ListParagraph"/>
              <w:numPr>
                <w:ilvl w:val="0"/>
                <w:numId w:val="19"/>
              </w:numPr>
              <w:spacing w:beforeLines="60" w:before="144" w:afterLines="60" w:after="144"/>
              <w:ind w:left="342"/>
              <w:jc w:val="both"/>
            </w:pPr>
            <w:r w:rsidRPr="0045112C">
              <w:t xml:space="preserve">Patient protected by the </w:t>
            </w:r>
            <w:r w:rsidR="00F72861" w:rsidRPr="0045112C">
              <w:t xml:space="preserve">French </w:t>
            </w:r>
            <w:r w:rsidRPr="0045112C">
              <w:t>law mentioned in articles L.1121-5 to L.1121-8.</w:t>
            </w:r>
          </w:p>
          <w:p w14:paraId="4286D0B5" w14:textId="5C3E7054" w:rsidR="00CF788A" w:rsidRPr="0045112C" w:rsidRDefault="003675EC" w:rsidP="00AD1E35">
            <w:pPr>
              <w:pStyle w:val="ListParagraph"/>
              <w:numPr>
                <w:ilvl w:val="0"/>
                <w:numId w:val="19"/>
              </w:numPr>
              <w:spacing w:beforeLines="60" w:before="144" w:afterLines="60" w:after="144"/>
              <w:ind w:left="342"/>
              <w:jc w:val="both"/>
            </w:pPr>
            <w:r w:rsidRPr="0045112C">
              <w:t>Absence of vital status, eGFR and recorded CV event (CV death and/or non-fatal myocardial infarction and/or non-fatal stroke and/or hospitalization for heart failure) at 2</w:t>
            </w:r>
            <w:r w:rsidR="008F0C68" w:rsidRPr="0045112C">
              <w:t xml:space="preserve"> and/or 5</w:t>
            </w:r>
            <w:r w:rsidRPr="0045112C">
              <w:t xml:space="preserve"> years.</w:t>
            </w:r>
            <w:r w:rsidR="00214FD6" w:rsidRPr="0045112C" w:rsidDel="00214FD6">
              <w:t xml:space="preserve"> </w:t>
            </w:r>
            <w:bookmarkEnd w:id="18"/>
          </w:p>
        </w:tc>
      </w:tr>
      <w:tr w:rsidR="0045112C" w:rsidRPr="0045112C" w14:paraId="40F1EFA0" w14:textId="77777777" w:rsidTr="00D70FE0">
        <w:tc>
          <w:tcPr>
            <w:tcW w:w="9350" w:type="dxa"/>
          </w:tcPr>
          <w:p w14:paraId="08871309" w14:textId="7152FCC2" w:rsidR="0028064D" w:rsidRPr="0045112C" w:rsidRDefault="00573F39" w:rsidP="009560A6">
            <w:pPr>
              <w:spacing w:beforeLines="60" w:before="144" w:afterLines="60" w:after="144" w:line="276" w:lineRule="auto"/>
              <w:jc w:val="both"/>
              <w:rPr>
                <w:b/>
                <w:bCs/>
              </w:rPr>
            </w:pPr>
            <w:r w:rsidRPr="0045112C">
              <w:rPr>
                <w:b/>
                <w:bCs/>
              </w:rPr>
              <w:t>Primary and Secondary Outcome Measure(s) and how they will be categorized/defined for your study</w:t>
            </w:r>
          </w:p>
        </w:tc>
      </w:tr>
      <w:tr w:rsidR="0045112C" w:rsidRPr="0045112C" w14:paraId="465BFB2E" w14:textId="77777777" w:rsidTr="00D70FE0">
        <w:tc>
          <w:tcPr>
            <w:tcW w:w="9350" w:type="dxa"/>
          </w:tcPr>
          <w:p w14:paraId="31023341" w14:textId="02429A75" w:rsidR="00D63BF9" w:rsidRPr="0045112C" w:rsidRDefault="00D63BF9" w:rsidP="009560A6">
            <w:pPr>
              <w:spacing w:beforeLines="60" w:before="144" w:afterLines="60" w:after="144" w:line="276" w:lineRule="auto"/>
              <w:jc w:val="both"/>
              <w:rPr>
                <w:kern w:val="0"/>
                <w:lang w:val="en-GB"/>
                <w14:ligatures w14:val="none"/>
              </w:rPr>
            </w:pPr>
            <w:bookmarkStart w:id="19" w:name="OLE_LINK8"/>
            <w:r w:rsidRPr="0045112C">
              <w:t xml:space="preserve">The predictive performance of </w:t>
            </w:r>
            <w:r w:rsidR="0072146C" w:rsidRPr="0045112C">
              <w:t>3</w:t>
            </w:r>
            <w:r w:rsidRPr="0045112C">
              <w:t xml:space="preserve"> tools to predict progression to ESRD</w:t>
            </w:r>
            <w:r w:rsidR="0072146C" w:rsidRPr="0045112C">
              <w:t>,</w:t>
            </w:r>
            <w:r w:rsidRPr="0045112C">
              <w:t xml:space="preserve"> CV events</w:t>
            </w:r>
            <w:r w:rsidR="0072146C" w:rsidRPr="0045112C">
              <w:t xml:space="preserve"> and all-cause mortality</w:t>
            </w:r>
            <w:r w:rsidRPr="0045112C">
              <w:t xml:space="preserve"> at 2 and/or 5 years will be evaluated using:</w:t>
            </w:r>
          </w:p>
          <w:p w14:paraId="3D5825FE" w14:textId="6424B54A" w:rsidR="003332C5" w:rsidRPr="0045112C" w:rsidRDefault="000972DD" w:rsidP="009560A6">
            <w:pPr>
              <w:pStyle w:val="ListParagraph"/>
              <w:numPr>
                <w:ilvl w:val="0"/>
                <w:numId w:val="20"/>
              </w:numPr>
              <w:spacing w:beforeLines="60" w:before="144" w:afterLines="60" w:after="144"/>
              <w:ind w:left="342"/>
              <w:jc w:val="both"/>
            </w:pPr>
            <w:r w:rsidRPr="0045112C">
              <w:t>C</w:t>
            </w:r>
            <w:r w:rsidR="003332C5" w:rsidRPr="0045112C">
              <w:t>-statistic (i.e. AUC</w:t>
            </w:r>
            <w:r w:rsidR="00E873C5" w:rsidRPr="0045112C">
              <w:t>-ROC</w:t>
            </w:r>
            <w:r w:rsidR="003332C5" w:rsidRPr="0045112C">
              <w:t>)</w:t>
            </w:r>
          </w:p>
          <w:p w14:paraId="46AB3959" w14:textId="77777777" w:rsidR="003332C5" w:rsidRPr="0045112C" w:rsidRDefault="003332C5" w:rsidP="009560A6">
            <w:pPr>
              <w:pStyle w:val="ListParagraph"/>
              <w:numPr>
                <w:ilvl w:val="0"/>
                <w:numId w:val="20"/>
              </w:numPr>
              <w:spacing w:beforeLines="60" w:before="144" w:afterLines="60" w:after="144"/>
              <w:ind w:left="342"/>
              <w:jc w:val="both"/>
            </w:pPr>
            <w:bookmarkStart w:id="20" w:name="OLE_LINK49"/>
            <w:r w:rsidRPr="0045112C">
              <w:t>Accuracy</w:t>
            </w:r>
          </w:p>
          <w:p w14:paraId="7CFBF7F6" w14:textId="77777777" w:rsidR="003332C5" w:rsidRPr="0045112C" w:rsidRDefault="003332C5" w:rsidP="009560A6">
            <w:pPr>
              <w:pStyle w:val="ListParagraph"/>
              <w:numPr>
                <w:ilvl w:val="0"/>
                <w:numId w:val="20"/>
              </w:numPr>
              <w:spacing w:beforeLines="60" w:before="144" w:afterLines="60" w:after="144"/>
              <w:ind w:left="342"/>
              <w:jc w:val="both"/>
            </w:pPr>
            <w:r w:rsidRPr="0045112C">
              <w:t>Sensitivity,</w:t>
            </w:r>
          </w:p>
          <w:p w14:paraId="45D02276" w14:textId="19AA02C3" w:rsidR="003332C5" w:rsidRPr="0045112C" w:rsidRDefault="003332C5" w:rsidP="009560A6">
            <w:pPr>
              <w:pStyle w:val="ListParagraph"/>
              <w:numPr>
                <w:ilvl w:val="0"/>
                <w:numId w:val="20"/>
              </w:numPr>
              <w:spacing w:beforeLines="60" w:before="144" w:afterLines="60" w:after="144"/>
              <w:ind w:left="342"/>
              <w:jc w:val="both"/>
            </w:pPr>
            <w:r w:rsidRPr="0045112C">
              <w:t>Specificity</w:t>
            </w:r>
          </w:p>
          <w:p w14:paraId="5A2130DA" w14:textId="5CC6DD4F" w:rsidR="00D70FE0" w:rsidRPr="0045112C" w:rsidRDefault="003332C5" w:rsidP="009560A6">
            <w:pPr>
              <w:pStyle w:val="ListParagraph"/>
              <w:numPr>
                <w:ilvl w:val="0"/>
                <w:numId w:val="20"/>
              </w:numPr>
              <w:spacing w:beforeLines="60" w:before="144" w:afterLines="60" w:after="144"/>
              <w:ind w:left="342"/>
              <w:jc w:val="both"/>
            </w:pPr>
            <w:r w:rsidRPr="0045112C">
              <w:t>Calibration curve.</w:t>
            </w:r>
            <w:bookmarkEnd w:id="19"/>
            <w:bookmarkEnd w:id="20"/>
          </w:p>
        </w:tc>
      </w:tr>
      <w:tr w:rsidR="0045112C" w:rsidRPr="0045112C" w14:paraId="7E44BD66" w14:textId="77777777" w:rsidTr="00D70FE0">
        <w:tc>
          <w:tcPr>
            <w:tcW w:w="9350" w:type="dxa"/>
          </w:tcPr>
          <w:p w14:paraId="493480F9" w14:textId="034472F0" w:rsidR="0028064D" w:rsidRPr="0045112C" w:rsidRDefault="00573F39" w:rsidP="009560A6">
            <w:pPr>
              <w:spacing w:beforeLines="60" w:before="144" w:afterLines="60" w:after="144" w:line="276" w:lineRule="auto"/>
              <w:jc w:val="both"/>
              <w:rPr>
                <w:b/>
                <w:bCs/>
              </w:rPr>
            </w:pPr>
            <w:r w:rsidRPr="0045112C">
              <w:rPr>
                <w:b/>
                <w:bCs/>
              </w:rPr>
              <w:t>Main Predictor/Independent Variable and how it will be categorized/defined for your study</w:t>
            </w:r>
          </w:p>
        </w:tc>
      </w:tr>
      <w:tr w:rsidR="0045112C" w:rsidRPr="0045112C" w14:paraId="283AB2AA" w14:textId="77777777" w:rsidTr="00D70FE0">
        <w:tc>
          <w:tcPr>
            <w:tcW w:w="9350" w:type="dxa"/>
          </w:tcPr>
          <w:p w14:paraId="54ADE315" w14:textId="566AFCEA" w:rsidR="008F4DB4" w:rsidRPr="0045112C" w:rsidRDefault="008F4DB4" w:rsidP="009560A6">
            <w:pPr>
              <w:spacing w:beforeLines="60" w:before="144" w:afterLines="60" w:after="144" w:line="276" w:lineRule="auto"/>
              <w:jc w:val="both"/>
            </w:pPr>
            <w:bookmarkStart w:id="21" w:name="OLE_LINK50"/>
            <w:bookmarkStart w:id="22" w:name="OLE_LINK10"/>
            <w:bookmarkStart w:id="23" w:name="OLE_LINK9"/>
            <w:r w:rsidRPr="0045112C">
              <w:t>The chi</w:t>
            </w:r>
            <w:r w:rsidR="009560A6" w:rsidRPr="0045112C">
              <w:rPr>
                <w:vertAlign w:val="superscript"/>
              </w:rPr>
              <w:t>2</w:t>
            </w:r>
            <w:r w:rsidRPr="0045112C">
              <w:t xml:space="preserve"> statistic is a nonparametric statistical technique used to determine if a distribution of observed frequencies differs from the theoretical expected frequencies. Chi</w:t>
            </w:r>
            <w:r w:rsidR="00E873C5" w:rsidRPr="0045112C">
              <w:rPr>
                <w:vertAlign w:val="superscript"/>
              </w:rPr>
              <w:t>2</w:t>
            </w:r>
            <w:r w:rsidRPr="0045112C">
              <w:t xml:space="preserve"> statistics use nominal data, thus </w:t>
            </w:r>
            <w:r w:rsidRPr="0045112C">
              <w:lastRenderedPageBreak/>
              <w:t xml:space="preserve">instead of using means and variances, this test uses frequencies. </w:t>
            </w:r>
            <w:r w:rsidR="00CC0A7D" w:rsidRPr="0045112C">
              <w:t>The value of chi</w:t>
            </w:r>
            <w:r w:rsidR="009560A6" w:rsidRPr="0045112C">
              <w:rPr>
                <w:vertAlign w:val="superscript"/>
              </w:rPr>
              <w:t>2</w:t>
            </w:r>
            <w:r w:rsidR="00CC0A7D" w:rsidRPr="0045112C">
              <w:t xml:space="preserve"> for each variable will be calculated according to formula (1). </w:t>
            </w:r>
          </w:p>
          <w:p w14:paraId="1BCF7E95" w14:textId="0B4DF4A1" w:rsidR="00694259" w:rsidRPr="0045112C" w:rsidRDefault="002E4C9E" w:rsidP="009560A6">
            <w:pPr>
              <w:spacing w:beforeLines="100" w:before="240" w:afterLines="60" w:after="144" w:line="276" w:lineRule="auto"/>
              <w:jc w:val="center"/>
            </w:pPr>
            <w:r w:rsidRPr="0045112C">
              <w:t>X</w:t>
            </w:r>
            <w:r w:rsidRPr="0045112C">
              <w:rPr>
                <w:vertAlign w:val="superscript"/>
              </w:rPr>
              <w:t>2</w:t>
            </w:r>
            <w:r w:rsidR="00694259" w:rsidRPr="0045112C">
              <w:t xml:space="preserve"> = </w:t>
            </w:r>
            <m:oMath>
              <m:r>
                <m:rPr>
                  <m:sty m:val="p"/>
                </m:rPr>
                <w:rPr>
                  <w:rFonts w:ascii="Cambria Math" w:hAnsi="Cambria Math"/>
                </w:rPr>
                <m:t>∑</m:t>
              </m:r>
              <m:f>
                <m:fPr>
                  <m:ctrlPr>
                    <w:rPr>
                      <w:rFonts w:ascii="Cambria Math" w:hAnsi="Cambria Math"/>
                    </w:rPr>
                  </m:ctrlPr>
                </m:fPr>
                <m:num>
                  <m:sSup>
                    <m:sSupPr>
                      <m:ctrlPr>
                        <w:rPr>
                          <w:rFonts w:ascii="Cambria Math" w:hAnsi="Cambria Math"/>
                        </w:rPr>
                      </m:ctrlPr>
                    </m:sSupPr>
                    <m:e>
                      <m:r>
                        <m:rPr>
                          <m:sty m:val="p"/>
                        </m:rPr>
                        <w:rPr>
                          <w:rFonts w:ascii="Cambria Math" w:hAnsi="Cambria Math"/>
                        </w:rPr>
                        <m:t>(</m:t>
                      </m:r>
                      <m:r>
                        <w:rPr>
                          <w:rFonts w:ascii="Cambria Math" w:hAnsi="Cambria Math"/>
                        </w:rPr>
                        <m:t>O</m:t>
                      </m:r>
                      <m:r>
                        <m:rPr>
                          <m:sty m:val="p"/>
                        </m:rPr>
                        <w:rPr>
                          <w:rFonts w:ascii="Cambria Math" w:hAnsi="Cambria Math"/>
                        </w:rPr>
                        <m:t> -</m:t>
                      </m:r>
                      <m:r>
                        <w:rPr>
                          <w:rFonts w:ascii="Cambria Math" w:hAnsi="Cambria Math"/>
                        </w:rPr>
                        <m:t>E</m:t>
                      </m:r>
                      <m:r>
                        <m:rPr>
                          <m:sty m:val="p"/>
                        </m:rPr>
                        <w:rPr>
                          <w:rFonts w:ascii="Cambria Math" w:hAnsi="Cambria Math"/>
                        </w:rPr>
                        <m:t>)</m:t>
                      </m:r>
                    </m:e>
                    <m:sup>
                      <m:r>
                        <m:rPr>
                          <m:sty m:val="p"/>
                        </m:rPr>
                        <w:rPr>
                          <w:rFonts w:ascii="Cambria Math" w:hAnsi="Cambria Math"/>
                        </w:rPr>
                        <m:t>2</m:t>
                      </m:r>
                    </m:sup>
                  </m:sSup>
                </m:num>
                <m:den>
                  <m:r>
                    <w:rPr>
                      <w:rFonts w:ascii="Cambria Math" w:hAnsi="Cambria Math"/>
                    </w:rPr>
                    <m:t>E</m:t>
                  </m:r>
                </m:den>
              </m:f>
            </m:oMath>
            <w:r w:rsidR="00CB7DFA" w:rsidRPr="0045112C">
              <w:t xml:space="preserve">    </w:t>
            </w:r>
            <w:proofErr w:type="gramStart"/>
            <w:r w:rsidR="00CB7DFA" w:rsidRPr="0045112C">
              <w:t xml:space="preserve">   (</w:t>
            </w:r>
            <w:proofErr w:type="gramEnd"/>
            <w:r w:rsidR="00CB7DFA" w:rsidRPr="0045112C">
              <w:t>1)</w:t>
            </w:r>
          </w:p>
          <w:p w14:paraId="55D28843" w14:textId="43B37601" w:rsidR="00D4457F" w:rsidRPr="0045112C" w:rsidRDefault="00D4457F" w:rsidP="009560A6">
            <w:pPr>
              <w:spacing w:beforeLines="100" w:before="240" w:afterLines="60" w:after="144" w:line="276" w:lineRule="auto"/>
              <w:jc w:val="both"/>
            </w:pPr>
            <w:r w:rsidRPr="0045112C">
              <w:t>Where X</w:t>
            </w:r>
            <w:r w:rsidR="009560A6" w:rsidRPr="0045112C">
              <w:rPr>
                <w:vertAlign w:val="superscript"/>
              </w:rPr>
              <w:t>2</w:t>
            </w:r>
            <w:r w:rsidRPr="0045112C">
              <w:t xml:space="preserve"> is the chi</w:t>
            </w:r>
            <w:r w:rsidR="009560A6" w:rsidRPr="0045112C">
              <w:rPr>
                <w:vertAlign w:val="superscript"/>
              </w:rPr>
              <w:t>2</w:t>
            </w:r>
            <w:r w:rsidRPr="0045112C">
              <w:t xml:space="preserve"> statistic, O the observed frequency and E the expected frequency. In general, the chi</w:t>
            </w:r>
            <w:r w:rsidR="009560A6" w:rsidRPr="0045112C">
              <w:rPr>
                <w:vertAlign w:val="superscript"/>
              </w:rPr>
              <w:t>2</w:t>
            </w:r>
            <w:r w:rsidRPr="0045112C">
              <w:t xml:space="preserve"> statistic summarizes the deviations between the expected number of times each outcome occurs (assuming the model is true) and the observed number of times each outcome occurs, by summing the squares of the deviations, normalized by the expected numbers, over all categories.</w:t>
            </w:r>
          </w:p>
          <w:p w14:paraId="028981CC" w14:textId="555BD355" w:rsidR="00D4457F" w:rsidRPr="0045112C" w:rsidRDefault="00A26794" w:rsidP="009560A6">
            <w:pPr>
              <w:spacing w:beforeLines="100" w:before="240" w:afterLines="60" w:after="144" w:line="276" w:lineRule="auto"/>
              <w:jc w:val="both"/>
            </w:pPr>
            <w:r w:rsidRPr="0045112C">
              <w:t xml:space="preserve">The higher the </w:t>
            </w:r>
            <w:r w:rsidR="00D4457F" w:rsidRPr="0045112C">
              <w:t>value of X</w:t>
            </w:r>
            <w:r w:rsidR="000326DD" w:rsidRPr="0045112C">
              <w:rPr>
                <w:vertAlign w:val="superscript"/>
              </w:rPr>
              <w:t>2</w:t>
            </w:r>
            <w:r w:rsidRPr="0045112C">
              <w:t>, the more the variable is associated with the outcome. The variables most associated with the outcome that enable the model to achieve a satisfactory AUC-ROC will be included in the prediction tools.</w:t>
            </w:r>
          </w:p>
          <w:bookmarkEnd w:id="21"/>
          <w:p w14:paraId="182A1718" w14:textId="29F8F046" w:rsidR="00C32A55" w:rsidRPr="0045112C" w:rsidRDefault="00C32A55" w:rsidP="009560A6">
            <w:pPr>
              <w:spacing w:beforeLines="100" w:before="240" w:afterLines="60" w:after="144" w:line="276" w:lineRule="auto"/>
              <w:jc w:val="both"/>
            </w:pPr>
            <w:r w:rsidRPr="0045112C">
              <w:t>The independent variables included in each of the project's prediction tools are those that are mentioned mandatory in the table 1 below.</w:t>
            </w:r>
          </w:p>
          <w:p w14:paraId="3479AE13" w14:textId="698B0F53" w:rsidR="00C32A55" w:rsidRPr="0045112C" w:rsidRDefault="00C32A55" w:rsidP="009560A6">
            <w:pPr>
              <w:spacing w:beforeLines="100" w:before="240" w:afterLines="60" w:after="144" w:line="276" w:lineRule="auto"/>
              <w:jc w:val="both"/>
            </w:pPr>
            <w:r w:rsidRPr="0045112C">
              <w:rPr>
                <w:b/>
                <w:bCs/>
              </w:rPr>
              <w:t>Table 1.</w:t>
            </w:r>
            <w:r w:rsidRPr="0045112C">
              <w:t xml:space="preserve"> </w:t>
            </w:r>
            <w:r w:rsidR="000326DD" w:rsidRPr="0045112C">
              <w:t>Outcome variables, mandatory variables and optional variables for clinical prediction tools</w:t>
            </w:r>
          </w:p>
          <w:tbl>
            <w:tblPr>
              <w:tblW w:w="9124" w:type="dxa"/>
              <w:tblLook w:val="04A0" w:firstRow="1" w:lastRow="0" w:firstColumn="1" w:lastColumn="0" w:noHBand="0" w:noVBand="1"/>
            </w:tblPr>
            <w:tblGrid>
              <w:gridCol w:w="864"/>
              <w:gridCol w:w="2226"/>
              <w:gridCol w:w="1246"/>
              <w:gridCol w:w="3352"/>
              <w:gridCol w:w="1436"/>
            </w:tblGrid>
            <w:tr w:rsidR="0045112C" w:rsidRPr="0045112C" w14:paraId="02470B44" w14:textId="77777777" w:rsidTr="0069292C">
              <w:trPr>
                <w:trHeight w:val="107"/>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center"/>
                  <w:hideMark/>
                </w:tcPr>
                <w:bookmarkEnd w:id="22"/>
                <w:p w14:paraId="74CD6994" w14:textId="77777777" w:rsidR="00291728" w:rsidRPr="0045112C" w:rsidRDefault="00291728" w:rsidP="009560A6">
                  <w:pPr>
                    <w:spacing w:after="0" w:line="276" w:lineRule="auto"/>
                    <w:jc w:val="center"/>
                    <w:rPr>
                      <w:rFonts w:eastAsia="Times New Roman" w:cstheme="minorHAnsi"/>
                      <w:b/>
                      <w:bCs/>
                      <w:kern w:val="0"/>
                      <w:sz w:val="16"/>
                      <w:szCs w:val="16"/>
                      <w14:ligatures w14:val="none"/>
                    </w:rPr>
                  </w:pPr>
                  <w:r w:rsidRPr="0045112C">
                    <w:rPr>
                      <w:rFonts w:eastAsia="Times New Roman" w:cstheme="minorHAnsi"/>
                      <w:b/>
                      <w:bCs/>
                      <w:kern w:val="0"/>
                      <w:sz w:val="16"/>
                      <w:szCs w:val="16"/>
                      <w14:ligatures w14:val="none"/>
                    </w:rPr>
                    <w:t>No</w:t>
                  </w:r>
                </w:p>
              </w:tc>
              <w:tc>
                <w:tcPr>
                  <w:tcW w:w="2226" w:type="dxa"/>
                  <w:tcBorders>
                    <w:top w:val="single" w:sz="4" w:space="0" w:color="auto"/>
                    <w:left w:val="nil"/>
                    <w:bottom w:val="single" w:sz="4" w:space="0" w:color="auto"/>
                    <w:right w:val="single" w:sz="4" w:space="0" w:color="auto"/>
                  </w:tcBorders>
                  <w:shd w:val="clear" w:color="auto" w:fill="auto"/>
                  <w:noWrap/>
                  <w:vAlign w:val="center"/>
                  <w:hideMark/>
                </w:tcPr>
                <w:p w14:paraId="075843C3" w14:textId="77777777" w:rsidR="00291728" w:rsidRPr="0045112C" w:rsidRDefault="00291728" w:rsidP="009560A6">
                  <w:pPr>
                    <w:spacing w:after="0" w:line="276" w:lineRule="auto"/>
                    <w:jc w:val="center"/>
                    <w:rPr>
                      <w:rFonts w:eastAsia="Times New Roman" w:cstheme="minorHAnsi"/>
                      <w:b/>
                      <w:bCs/>
                      <w:kern w:val="0"/>
                      <w:sz w:val="16"/>
                      <w:szCs w:val="16"/>
                      <w14:ligatures w14:val="none"/>
                    </w:rPr>
                  </w:pPr>
                  <w:r w:rsidRPr="0045112C">
                    <w:rPr>
                      <w:rFonts w:eastAsia="Times New Roman" w:cstheme="minorHAnsi"/>
                      <w:b/>
                      <w:bCs/>
                      <w:kern w:val="0"/>
                      <w:sz w:val="16"/>
                      <w:szCs w:val="16"/>
                      <w14:ligatures w14:val="none"/>
                    </w:rPr>
                    <w:t>Variables</w:t>
                  </w:r>
                </w:p>
              </w:tc>
              <w:tc>
                <w:tcPr>
                  <w:tcW w:w="1246" w:type="dxa"/>
                  <w:tcBorders>
                    <w:top w:val="single" w:sz="4" w:space="0" w:color="auto"/>
                    <w:left w:val="nil"/>
                    <w:bottom w:val="single" w:sz="4" w:space="0" w:color="auto"/>
                    <w:right w:val="single" w:sz="4" w:space="0" w:color="auto"/>
                  </w:tcBorders>
                  <w:shd w:val="clear" w:color="auto" w:fill="auto"/>
                  <w:noWrap/>
                  <w:vAlign w:val="center"/>
                  <w:hideMark/>
                </w:tcPr>
                <w:p w14:paraId="602C4004" w14:textId="77777777" w:rsidR="00291728" w:rsidRPr="0045112C" w:rsidRDefault="00291728" w:rsidP="009560A6">
                  <w:pPr>
                    <w:spacing w:after="0" w:line="276" w:lineRule="auto"/>
                    <w:jc w:val="center"/>
                    <w:rPr>
                      <w:rFonts w:eastAsia="Times New Roman" w:cstheme="minorHAnsi"/>
                      <w:b/>
                      <w:bCs/>
                      <w:kern w:val="0"/>
                      <w:sz w:val="16"/>
                      <w:szCs w:val="16"/>
                      <w14:ligatures w14:val="none"/>
                    </w:rPr>
                  </w:pPr>
                  <w:r w:rsidRPr="0045112C">
                    <w:rPr>
                      <w:rFonts w:eastAsia="Times New Roman" w:cstheme="minorHAnsi"/>
                      <w:b/>
                      <w:bCs/>
                      <w:kern w:val="0"/>
                      <w:sz w:val="16"/>
                      <w:szCs w:val="16"/>
                      <w14:ligatures w14:val="none"/>
                    </w:rPr>
                    <w:t>Unit</w:t>
                  </w:r>
                </w:p>
              </w:tc>
              <w:tc>
                <w:tcPr>
                  <w:tcW w:w="3352" w:type="dxa"/>
                  <w:tcBorders>
                    <w:top w:val="single" w:sz="4" w:space="0" w:color="auto"/>
                    <w:left w:val="nil"/>
                    <w:bottom w:val="single" w:sz="4" w:space="0" w:color="auto"/>
                    <w:right w:val="single" w:sz="4" w:space="0" w:color="auto"/>
                  </w:tcBorders>
                  <w:shd w:val="clear" w:color="auto" w:fill="auto"/>
                  <w:noWrap/>
                  <w:vAlign w:val="center"/>
                  <w:hideMark/>
                </w:tcPr>
                <w:p w14:paraId="1CA0D1CA" w14:textId="77777777" w:rsidR="00291728" w:rsidRPr="0045112C" w:rsidRDefault="00291728" w:rsidP="009560A6">
                  <w:pPr>
                    <w:spacing w:after="0" w:line="276" w:lineRule="auto"/>
                    <w:jc w:val="center"/>
                    <w:rPr>
                      <w:rFonts w:eastAsia="Times New Roman" w:cstheme="minorHAnsi"/>
                      <w:b/>
                      <w:bCs/>
                      <w:kern w:val="0"/>
                      <w:sz w:val="16"/>
                      <w:szCs w:val="16"/>
                      <w14:ligatures w14:val="none"/>
                    </w:rPr>
                  </w:pPr>
                  <w:r w:rsidRPr="0045112C">
                    <w:rPr>
                      <w:rFonts w:eastAsia="Times New Roman" w:cstheme="minorHAnsi"/>
                      <w:b/>
                      <w:bCs/>
                      <w:kern w:val="0"/>
                      <w:sz w:val="16"/>
                      <w:szCs w:val="16"/>
                      <w14:ligatures w14:val="none"/>
                    </w:rPr>
                    <w:t>Detail</w:t>
                  </w:r>
                </w:p>
              </w:tc>
              <w:tc>
                <w:tcPr>
                  <w:tcW w:w="1436" w:type="dxa"/>
                  <w:tcBorders>
                    <w:top w:val="single" w:sz="4" w:space="0" w:color="auto"/>
                    <w:left w:val="nil"/>
                    <w:bottom w:val="single" w:sz="4" w:space="0" w:color="auto"/>
                    <w:right w:val="single" w:sz="4" w:space="0" w:color="auto"/>
                  </w:tcBorders>
                  <w:shd w:val="clear" w:color="auto" w:fill="auto"/>
                  <w:noWrap/>
                  <w:vAlign w:val="center"/>
                  <w:hideMark/>
                </w:tcPr>
                <w:p w14:paraId="609D0148" w14:textId="77777777" w:rsidR="00291728" w:rsidRPr="0045112C" w:rsidRDefault="00291728" w:rsidP="009560A6">
                  <w:pPr>
                    <w:spacing w:after="0" w:line="276" w:lineRule="auto"/>
                    <w:jc w:val="center"/>
                    <w:rPr>
                      <w:rFonts w:eastAsia="Times New Roman" w:cstheme="minorHAnsi"/>
                      <w:b/>
                      <w:bCs/>
                      <w:kern w:val="0"/>
                      <w:sz w:val="16"/>
                      <w:szCs w:val="16"/>
                      <w14:ligatures w14:val="none"/>
                    </w:rPr>
                  </w:pPr>
                  <w:r w:rsidRPr="0045112C">
                    <w:rPr>
                      <w:rFonts w:eastAsia="Times New Roman" w:cstheme="minorHAnsi"/>
                      <w:b/>
                      <w:bCs/>
                      <w:kern w:val="0"/>
                      <w:sz w:val="16"/>
                      <w:szCs w:val="16"/>
                      <w14:ligatures w14:val="none"/>
                    </w:rPr>
                    <w:t>Group</w:t>
                  </w:r>
                </w:p>
              </w:tc>
            </w:tr>
            <w:tr w:rsidR="0045112C" w:rsidRPr="0045112C" w14:paraId="0F10EAFB" w14:textId="77777777" w:rsidTr="00291728">
              <w:trPr>
                <w:trHeight w:val="288"/>
              </w:trPr>
              <w:tc>
                <w:tcPr>
                  <w:tcW w:w="9124" w:type="dxa"/>
                  <w:gridSpan w:val="5"/>
                  <w:tcBorders>
                    <w:top w:val="single" w:sz="4" w:space="0" w:color="auto"/>
                    <w:left w:val="single" w:sz="4" w:space="0" w:color="auto"/>
                    <w:bottom w:val="single" w:sz="4" w:space="0" w:color="auto"/>
                    <w:right w:val="single" w:sz="4" w:space="0" w:color="000000"/>
                  </w:tcBorders>
                  <w:shd w:val="clear" w:color="000000" w:fill="D9D9D9"/>
                  <w:noWrap/>
                  <w:vAlign w:val="center"/>
                  <w:hideMark/>
                </w:tcPr>
                <w:p w14:paraId="001A613C" w14:textId="2C405855" w:rsidR="00291728" w:rsidRPr="0045112C" w:rsidRDefault="00291728" w:rsidP="009560A6">
                  <w:pPr>
                    <w:spacing w:after="0" w:line="276" w:lineRule="auto"/>
                    <w:jc w:val="center"/>
                    <w:rPr>
                      <w:rFonts w:eastAsia="Times New Roman" w:cstheme="minorHAnsi"/>
                      <w:b/>
                      <w:bCs/>
                      <w:kern w:val="0"/>
                      <w:sz w:val="16"/>
                      <w:szCs w:val="16"/>
                      <w14:ligatures w14:val="none"/>
                    </w:rPr>
                  </w:pPr>
                  <w:r w:rsidRPr="0045112C">
                    <w:rPr>
                      <w:rFonts w:eastAsia="Times New Roman" w:cstheme="minorHAnsi"/>
                      <w:b/>
                      <w:bCs/>
                      <w:kern w:val="0"/>
                      <w:sz w:val="16"/>
                      <w:szCs w:val="16"/>
                      <w14:ligatures w14:val="none"/>
                    </w:rPr>
                    <w:t>Progression to ESRD p</w:t>
                  </w:r>
                  <w:r w:rsidR="00AD1E35" w:rsidRPr="0045112C">
                    <w:rPr>
                      <w:rFonts w:eastAsia="Times New Roman" w:cstheme="minorHAnsi"/>
                      <w:b/>
                      <w:bCs/>
                      <w:kern w:val="0"/>
                      <w:sz w:val="16"/>
                      <w:szCs w:val="16"/>
                      <w14:ligatures w14:val="none"/>
                    </w:rPr>
                    <w:t>r</w:t>
                  </w:r>
                  <w:r w:rsidRPr="0045112C">
                    <w:rPr>
                      <w:rFonts w:eastAsia="Times New Roman" w:cstheme="minorHAnsi"/>
                      <w:b/>
                      <w:bCs/>
                      <w:kern w:val="0"/>
                      <w:sz w:val="16"/>
                      <w:szCs w:val="16"/>
                      <w14:ligatures w14:val="none"/>
                    </w:rPr>
                    <w:t>ediction tool</w:t>
                  </w:r>
                </w:p>
              </w:tc>
            </w:tr>
            <w:tr w:rsidR="0045112C" w:rsidRPr="0045112C" w14:paraId="3131E332"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tcPr>
                <w:p w14:paraId="030DF19F" w14:textId="61E5B9F2" w:rsidR="000326DD" w:rsidRPr="0045112C" w:rsidRDefault="000326DD" w:rsidP="009560A6">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1</w:t>
                  </w:r>
                </w:p>
              </w:tc>
              <w:tc>
                <w:tcPr>
                  <w:tcW w:w="2226" w:type="dxa"/>
                  <w:tcBorders>
                    <w:top w:val="nil"/>
                    <w:left w:val="nil"/>
                    <w:bottom w:val="single" w:sz="4" w:space="0" w:color="auto"/>
                    <w:right w:val="single" w:sz="4" w:space="0" w:color="auto"/>
                  </w:tcBorders>
                  <w:shd w:val="clear" w:color="auto" w:fill="auto"/>
                  <w:noWrap/>
                  <w:vAlign w:val="center"/>
                </w:tcPr>
                <w:p w14:paraId="48FB05F7" w14:textId="25BDC421" w:rsidR="000326DD" w:rsidRPr="0045112C" w:rsidRDefault="00BA34A7" w:rsidP="009560A6">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ESRD</w:t>
                  </w:r>
                </w:p>
              </w:tc>
              <w:tc>
                <w:tcPr>
                  <w:tcW w:w="1246" w:type="dxa"/>
                  <w:tcBorders>
                    <w:top w:val="nil"/>
                    <w:left w:val="nil"/>
                    <w:bottom w:val="single" w:sz="4" w:space="0" w:color="auto"/>
                    <w:right w:val="single" w:sz="4" w:space="0" w:color="auto"/>
                  </w:tcBorders>
                  <w:shd w:val="clear" w:color="auto" w:fill="auto"/>
                  <w:noWrap/>
                  <w:vAlign w:val="center"/>
                </w:tcPr>
                <w:p w14:paraId="6120A278" w14:textId="7F68A8A6" w:rsidR="000326DD" w:rsidRPr="0045112C" w:rsidRDefault="00C15E9D" w:rsidP="009560A6">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nil"/>
                    <w:left w:val="nil"/>
                    <w:bottom w:val="single" w:sz="4" w:space="0" w:color="auto"/>
                    <w:right w:val="single" w:sz="4" w:space="0" w:color="auto"/>
                  </w:tcBorders>
                  <w:shd w:val="clear" w:color="auto" w:fill="auto"/>
                  <w:noWrap/>
                  <w:vAlign w:val="center"/>
                </w:tcPr>
                <w:p w14:paraId="2C628964" w14:textId="5B3D9300" w:rsidR="00BA34A7" w:rsidRPr="0045112C" w:rsidRDefault="00BA34A7" w:rsidP="009560A6">
                  <w:pPr>
                    <w:pStyle w:val="ListParagraph"/>
                    <w:numPr>
                      <w:ilvl w:val="0"/>
                      <w:numId w:val="24"/>
                    </w:numPr>
                    <w:spacing w:after="0"/>
                    <w:ind w:left="342"/>
                    <w:rPr>
                      <w:rFonts w:cstheme="minorHAnsi"/>
                      <w:sz w:val="16"/>
                      <w:szCs w:val="16"/>
                    </w:rPr>
                  </w:pPr>
                  <w:r w:rsidRPr="0045112C">
                    <w:rPr>
                      <w:rFonts w:cstheme="minorHAnsi"/>
                      <w:sz w:val="16"/>
                      <w:szCs w:val="16"/>
                    </w:rPr>
                    <w:t xml:space="preserve">a decrease of at least 50% in eGFR, and/or </w:t>
                  </w:r>
                </w:p>
                <w:p w14:paraId="2FEF6B2E" w14:textId="77777777" w:rsidR="00BA34A7" w:rsidRPr="0045112C" w:rsidRDefault="00BA34A7" w:rsidP="009560A6">
                  <w:pPr>
                    <w:pStyle w:val="ListParagraph"/>
                    <w:numPr>
                      <w:ilvl w:val="0"/>
                      <w:numId w:val="24"/>
                    </w:numPr>
                    <w:spacing w:after="0"/>
                    <w:ind w:left="342"/>
                    <w:rPr>
                      <w:rFonts w:cstheme="minorHAnsi"/>
                      <w:sz w:val="16"/>
                      <w:szCs w:val="16"/>
                    </w:rPr>
                  </w:pPr>
                  <w:r w:rsidRPr="0045112C">
                    <w:rPr>
                      <w:rFonts w:cstheme="minorHAnsi"/>
                      <w:sz w:val="16"/>
                      <w:szCs w:val="16"/>
                    </w:rPr>
                    <w:t>dialysis, and/or</w:t>
                  </w:r>
                </w:p>
                <w:p w14:paraId="3F258925" w14:textId="1EB6A0A4" w:rsidR="00BA34A7" w:rsidRPr="0045112C" w:rsidRDefault="00BA34A7" w:rsidP="009560A6">
                  <w:pPr>
                    <w:pStyle w:val="ListParagraph"/>
                    <w:numPr>
                      <w:ilvl w:val="0"/>
                      <w:numId w:val="24"/>
                    </w:numPr>
                    <w:spacing w:after="0"/>
                    <w:ind w:left="342"/>
                    <w:rPr>
                      <w:rFonts w:cstheme="minorHAnsi"/>
                      <w:sz w:val="16"/>
                      <w:szCs w:val="16"/>
                    </w:rPr>
                  </w:pPr>
                  <w:r w:rsidRPr="0045112C">
                    <w:rPr>
                      <w:rFonts w:cstheme="minorHAnsi"/>
                      <w:sz w:val="16"/>
                      <w:szCs w:val="16"/>
                    </w:rPr>
                    <w:t xml:space="preserve">transplantation, and/or </w:t>
                  </w:r>
                </w:p>
                <w:p w14:paraId="0F3E4CC8" w14:textId="77777777" w:rsidR="00BA34A7" w:rsidRPr="0045112C" w:rsidRDefault="00BA34A7" w:rsidP="009560A6">
                  <w:pPr>
                    <w:pStyle w:val="ListParagraph"/>
                    <w:numPr>
                      <w:ilvl w:val="0"/>
                      <w:numId w:val="24"/>
                    </w:numPr>
                    <w:spacing w:after="0"/>
                    <w:ind w:left="342"/>
                    <w:rPr>
                      <w:rFonts w:cstheme="minorHAnsi"/>
                      <w:sz w:val="16"/>
                      <w:szCs w:val="16"/>
                    </w:rPr>
                  </w:pPr>
                  <w:r w:rsidRPr="0045112C">
                    <w:rPr>
                      <w:rFonts w:cstheme="minorHAnsi"/>
                      <w:sz w:val="16"/>
                      <w:szCs w:val="16"/>
                    </w:rPr>
                    <w:t xml:space="preserve">eGFR &lt; 15 ml/min/1.73m², and/or </w:t>
                  </w:r>
                </w:p>
                <w:p w14:paraId="3C05C490" w14:textId="419C571B" w:rsidR="000326DD" w:rsidRPr="0045112C" w:rsidRDefault="00BA34A7" w:rsidP="009560A6">
                  <w:pPr>
                    <w:pStyle w:val="ListParagraph"/>
                    <w:numPr>
                      <w:ilvl w:val="0"/>
                      <w:numId w:val="24"/>
                    </w:numPr>
                    <w:spacing w:after="0"/>
                    <w:ind w:left="342"/>
                    <w:rPr>
                      <w:rFonts w:cstheme="minorHAnsi"/>
                    </w:rPr>
                  </w:pPr>
                  <w:r w:rsidRPr="0045112C">
                    <w:rPr>
                      <w:rFonts w:cstheme="minorHAnsi"/>
                      <w:sz w:val="16"/>
                      <w:szCs w:val="16"/>
                    </w:rPr>
                    <w:t>death</w:t>
                  </w:r>
                </w:p>
              </w:tc>
              <w:tc>
                <w:tcPr>
                  <w:tcW w:w="1436" w:type="dxa"/>
                  <w:tcBorders>
                    <w:top w:val="nil"/>
                    <w:left w:val="nil"/>
                    <w:bottom w:val="single" w:sz="4" w:space="0" w:color="auto"/>
                    <w:right w:val="single" w:sz="4" w:space="0" w:color="auto"/>
                  </w:tcBorders>
                  <w:shd w:val="clear" w:color="auto" w:fill="auto"/>
                  <w:noWrap/>
                  <w:vAlign w:val="center"/>
                </w:tcPr>
                <w:p w14:paraId="4452A287" w14:textId="330A0CD2" w:rsidR="000326DD" w:rsidRPr="0045112C" w:rsidRDefault="00C15E9D" w:rsidP="009560A6">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Outcome</w:t>
                  </w:r>
                </w:p>
              </w:tc>
            </w:tr>
            <w:tr w:rsidR="0045112C" w:rsidRPr="0045112C" w14:paraId="236DF1A3"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hideMark/>
                </w:tcPr>
                <w:p w14:paraId="17134ACC" w14:textId="7FD5F067" w:rsidR="00291728" w:rsidRPr="0045112C" w:rsidRDefault="00E704D4" w:rsidP="009560A6">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2</w:t>
                  </w:r>
                </w:p>
              </w:tc>
              <w:tc>
                <w:tcPr>
                  <w:tcW w:w="2226" w:type="dxa"/>
                  <w:tcBorders>
                    <w:top w:val="nil"/>
                    <w:left w:val="nil"/>
                    <w:bottom w:val="single" w:sz="4" w:space="0" w:color="auto"/>
                    <w:right w:val="single" w:sz="4" w:space="0" w:color="auto"/>
                  </w:tcBorders>
                  <w:shd w:val="clear" w:color="auto" w:fill="auto"/>
                  <w:noWrap/>
                  <w:vAlign w:val="center"/>
                  <w:hideMark/>
                </w:tcPr>
                <w:p w14:paraId="5A292B03" w14:textId="77777777" w:rsidR="00291728" w:rsidRPr="0045112C" w:rsidRDefault="00291728" w:rsidP="009560A6">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eGFR</w:t>
                  </w:r>
                </w:p>
              </w:tc>
              <w:tc>
                <w:tcPr>
                  <w:tcW w:w="1246" w:type="dxa"/>
                  <w:tcBorders>
                    <w:top w:val="nil"/>
                    <w:left w:val="nil"/>
                    <w:bottom w:val="single" w:sz="4" w:space="0" w:color="auto"/>
                    <w:right w:val="single" w:sz="4" w:space="0" w:color="auto"/>
                  </w:tcBorders>
                  <w:shd w:val="clear" w:color="auto" w:fill="auto"/>
                  <w:noWrap/>
                  <w:vAlign w:val="center"/>
                  <w:hideMark/>
                </w:tcPr>
                <w:p w14:paraId="7863F93F" w14:textId="77777777" w:rsidR="00291728" w:rsidRPr="0045112C" w:rsidRDefault="00291728" w:rsidP="009560A6">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ml/min/1.73m2</w:t>
                  </w:r>
                </w:p>
              </w:tc>
              <w:tc>
                <w:tcPr>
                  <w:tcW w:w="3352" w:type="dxa"/>
                  <w:tcBorders>
                    <w:top w:val="nil"/>
                    <w:left w:val="nil"/>
                    <w:bottom w:val="single" w:sz="4" w:space="0" w:color="auto"/>
                    <w:right w:val="single" w:sz="4" w:space="0" w:color="auto"/>
                  </w:tcBorders>
                  <w:shd w:val="clear" w:color="auto" w:fill="auto"/>
                  <w:noWrap/>
                  <w:vAlign w:val="center"/>
                  <w:hideMark/>
                </w:tcPr>
                <w:p w14:paraId="2E5DCC2A" w14:textId="77777777" w:rsidR="00291728" w:rsidRPr="0045112C" w:rsidRDefault="00291728" w:rsidP="009560A6">
                  <w:pPr>
                    <w:spacing w:after="0" w:line="276" w:lineRule="auto"/>
                    <w:rPr>
                      <w:rFonts w:eastAsia="Times New Roman" w:cstheme="minorHAnsi"/>
                      <w:kern w:val="0"/>
                      <w:sz w:val="16"/>
                      <w:szCs w:val="16"/>
                      <w14:ligatures w14:val="none"/>
                    </w:rPr>
                  </w:pPr>
                  <w:r w:rsidRPr="0045112C">
                    <w:rPr>
                      <w:rFonts w:eastAsia="Times New Roman" w:cstheme="minorHAnsi"/>
                      <w:kern w:val="0"/>
                      <w:sz w:val="16"/>
                      <w:szCs w:val="16"/>
                      <w14:ligatures w14:val="none"/>
                    </w:rPr>
                    <w:t> </w:t>
                  </w:r>
                </w:p>
              </w:tc>
              <w:tc>
                <w:tcPr>
                  <w:tcW w:w="1436" w:type="dxa"/>
                  <w:tcBorders>
                    <w:top w:val="nil"/>
                    <w:left w:val="nil"/>
                    <w:bottom w:val="single" w:sz="4" w:space="0" w:color="auto"/>
                    <w:right w:val="single" w:sz="4" w:space="0" w:color="auto"/>
                  </w:tcBorders>
                  <w:shd w:val="clear" w:color="auto" w:fill="auto"/>
                  <w:noWrap/>
                  <w:vAlign w:val="center"/>
                  <w:hideMark/>
                </w:tcPr>
                <w:p w14:paraId="5F6E3ED9" w14:textId="77777777" w:rsidR="00291728" w:rsidRPr="0045112C" w:rsidRDefault="00291728" w:rsidP="009560A6">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75BBF7C3"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hideMark/>
                </w:tcPr>
                <w:p w14:paraId="4BDBB5C8" w14:textId="0FD154DB" w:rsidR="00291728" w:rsidRPr="0045112C" w:rsidRDefault="00E704D4" w:rsidP="009560A6">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3</w:t>
                  </w:r>
                </w:p>
              </w:tc>
              <w:tc>
                <w:tcPr>
                  <w:tcW w:w="2226" w:type="dxa"/>
                  <w:tcBorders>
                    <w:top w:val="nil"/>
                    <w:left w:val="nil"/>
                    <w:bottom w:val="single" w:sz="4" w:space="0" w:color="auto"/>
                    <w:right w:val="single" w:sz="4" w:space="0" w:color="auto"/>
                  </w:tcBorders>
                  <w:shd w:val="clear" w:color="auto" w:fill="auto"/>
                  <w:noWrap/>
                  <w:vAlign w:val="center"/>
                  <w:hideMark/>
                </w:tcPr>
                <w:p w14:paraId="46D9A301" w14:textId="77777777" w:rsidR="00291728" w:rsidRPr="0045112C" w:rsidRDefault="00291728" w:rsidP="009560A6">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Proteinuria</w:t>
                  </w:r>
                </w:p>
              </w:tc>
              <w:tc>
                <w:tcPr>
                  <w:tcW w:w="1246" w:type="dxa"/>
                  <w:tcBorders>
                    <w:top w:val="nil"/>
                    <w:left w:val="nil"/>
                    <w:bottom w:val="single" w:sz="4" w:space="0" w:color="auto"/>
                    <w:right w:val="single" w:sz="4" w:space="0" w:color="auto"/>
                  </w:tcBorders>
                  <w:shd w:val="clear" w:color="auto" w:fill="auto"/>
                  <w:noWrap/>
                  <w:vAlign w:val="center"/>
                  <w:hideMark/>
                </w:tcPr>
                <w:p w14:paraId="264F460A" w14:textId="77777777" w:rsidR="00291728" w:rsidRPr="0045112C" w:rsidRDefault="00291728" w:rsidP="009560A6">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g/L</w:t>
                  </w:r>
                </w:p>
              </w:tc>
              <w:tc>
                <w:tcPr>
                  <w:tcW w:w="3352" w:type="dxa"/>
                  <w:tcBorders>
                    <w:top w:val="nil"/>
                    <w:left w:val="nil"/>
                    <w:bottom w:val="single" w:sz="4" w:space="0" w:color="auto"/>
                    <w:right w:val="single" w:sz="4" w:space="0" w:color="auto"/>
                  </w:tcBorders>
                  <w:shd w:val="clear" w:color="auto" w:fill="auto"/>
                  <w:noWrap/>
                  <w:vAlign w:val="center"/>
                  <w:hideMark/>
                </w:tcPr>
                <w:p w14:paraId="4A3EBDF5" w14:textId="77777777" w:rsidR="00291728" w:rsidRPr="0045112C" w:rsidRDefault="00291728" w:rsidP="009560A6">
                  <w:pPr>
                    <w:spacing w:after="0" w:line="276" w:lineRule="auto"/>
                    <w:rPr>
                      <w:rFonts w:eastAsia="Times New Roman" w:cstheme="minorHAnsi"/>
                      <w:kern w:val="0"/>
                      <w:sz w:val="16"/>
                      <w:szCs w:val="16"/>
                      <w14:ligatures w14:val="none"/>
                    </w:rPr>
                  </w:pPr>
                  <w:r w:rsidRPr="0045112C">
                    <w:rPr>
                      <w:rFonts w:eastAsia="Times New Roman" w:cstheme="minorHAnsi"/>
                      <w:kern w:val="0"/>
                      <w:sz w:val="16"/>
                      <w:szCs w:val="16"/>
                      <w14:ligatures w14:val="none"/>
                    </w:rPr>
                    <w:t> </w:t>
                  </w:r>
                </w:p>
              </w:tc>
              <w:tc>
                <w:tcPr>
                  <w:tcW w:w="1436" w:type="dxa"/>
                  <w:tcBorders>
                    <w:top w:val="nil"/>
                    <w:left w:val="nil"/>
                    <w:bottom w:val="single" w:sz="4" w:space="0" w:color="auto"/>
                    <w:right w:val="single" w:sz="4" w:space="0" w:color="auto"/>
                  </w:tcBorders>
                  <w:shd w:val="clear" w:color="auto" w:fill="auto"/>
                  <w:noWrap/>
                  <w:vAlign w:val="center"/>
                  <w:hideMark/>
                </w:tcPr>
                <w:p w14:paraId="640A2F0D" w14:textId="77777777" w:rsidR="00291728" w:rsidRPr="0045112C" w:rsidRDefault="00291728" w:rsidP="009560A6">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08702692"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hideMark/>
                </w:tcPr>
                <w:p w14:paraId="471CDF36" w14:textId="5DCB9A6A" w:rsidR="00291728" w:rsidRPr="0045112C" w:rsidRDefault="00E704D4" w:rsidP="009560A6">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4</w:t>
                  </w:r>
                </w:p>
              </w:tc>
              <w:tc>
                <w:tcPr>
                  <w:tcW w:w="2226" w:type="dxa"/>
                  <w:tcBorders>
                    <w:top w:val="nil"/>
                    <w:left w:val="nil"/>
                    <w:bottom w:val="single" w:sz="4" w:space="0" w:color="auto"/>
                    <w:right w:val="single" w:sz="4" w:space="0" w:color="auto"/>
                  </w:tcBorders>
                  <w:shd w:val="clear" w:color="auto" w:fill="auto"/>
                  <w:noWrap/>
                  <w:vAlign w:val="center"/>
                  <w:hideMark/>
                </w:tcPr>
                <w:p w14:paraId="39ABFFB2" w14:textId="25455EC6" w:rsidR="00291728" w:rsidRPr="0045112C" w:rsidRDefault="00291728" w:rsidP="009560A6">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S</w:t>
                  </w:r>
                  <w:r w:rsidR="00643BEA" w:rsidRPr="0045112C">
                    <w:rPr>
                      <w:rFonts w:eastAsia="Times New Roman" w:cstheme="minorHAnsi"/>
                      <w:kern w:val="0"/>
                      <w:sz w:val="16"/>
                      <w:szCs w:val="16"/>
                      <w14:ligatures w14:val="none"/>
                    </w:rPr>
                    <w:t>ystolic blood pressure</w:t>
                  </w:r>
                </w:p>
              </w:tc>
              <w:tc>
                <w:tcPr>
                  <w:tcW w:w="1246" w:type="dxa"/>
                  <w:tcBorders>
                    <w:top w:val="nil"/>
                    <w:left w:val="nil"/>
                    <w:bottom w:val="single" w:sz="4" w:space="0" w:color="auto"/>
                    <w:right w:val="single" w:sz="4" w:space="0" w:color="auto"/>
                  </w:tcBorders>
                  <w:shd w:val="clear" w:color="auto" w:fill="auto"/>
                  <w:noWrap/>
                  <w:vAlign w:val="center"/>
                  <w:hideMark/>
                </w:tcPr>
                <w:p w14:paraId="167D2AC8" w14:textId="77777777" w:rsidR="00291728" w:rsidRPr="0045112C" w:rsidRDefault="00291728" w:rsidP="009560A6">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mmHg</w:t>
                  </w:r>
                </w:p>
              </w:tc>
              <w:tc>
                <w:tcPr>
                  <w:tcW w:w="3352" w:type="dxa"/>
                  <w:tcBorders>
                    <w:top w:val="nil"/>
                    <w:left w:val="nil"/>
                    <w:bottom w:val="single" w:sz="4" w:space="0" w:color="auto"/>
                    <w:right w:val="single" w:sz="4" w:space="0" w:color="auto"/>
                  </w:tcBorders>
                  <w:shd w:val="clear" w:color="auto" w:fill="auto"/>
                  <w:noWrap/>
                  <w:vAlign w:val="center"/>
                  <w:hideMark/>
                </w:tcPr>
                <w:p w14:paraId="5ADEE956" w14:textId="77777777" w:rsidR="00291728" w:rsidRPr="0045112C" w:rsidRDefault="00291728" w:rsidP="009560A6">
                  <w:pPr>
                    <w:spacing w:after="0" w:line="276" w:lineRule="auto"/>
                    <w:rPr>
                      <w:rFonts w:eastAsia="Times New Roman" w:cstheme="minorHAnsi"/>
                      <w:kern w:val="0"/>
                      <w:sz w:val="16"/>
                      <w:szCs w:val="16"/>
                      <w14:ligatures w14:val="none"/>
                    </w:rPr>
                  </w:pPr>
                  <w:r w:rsidRPr="0045112C">
                    <w:rPr>
                      <w:rFonts w:eastAsia="Times New Roman" w:cstheme="minorHAnsi"/>
                      <w:kern w:val="0"/>
                      <w:sz w:val="16"/>
                      <w:szCs w:val="16"/>
                      <w14:ligatures w14:val="none"/>
                    </w:rPr>
                    <w:t> </w:t>
                  </w:r>
                </w:p>
              </w:tc>
              <w:tc>
                <w:tcPr>
                  <w:tcW w:w="1436" w:type="dxa"/>
                  <w:tcBorders>
                    <w:top w:val="nil"/>
                    <w:left w:val="nil"/>
                    <w:bottom w:val="single" w:sz="4" w:space="0" w:color="auto"/>
                    <w:right w:val="single" w:sz="4" w:space="0" w:color="auto"/>
                  </w:tcBorders>
                  <w:shd w:val="clear" w:color="auto" w:fill="auto"/>
                  <w:noWrap/>
                  <w:vAlign w:val="center"/>
                  <w:hideMark/>
                </w:tcPr>
                <w:p w14:paraId="34AA684D" w14:textId="77777777" w:rsidR="00291728" w:rsidRPr="0045112C" w:rsidRDefault="00291728" w:rsidP="009560A6">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7DC3C4BE"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hideMark/>
                </w:tcPr>
                <w:p w14:paraId="51846549" w14:textId="17F9F03A" w:rsidR="00291728" w:rsidRPr="0045112C" w:rsidRDefault="00E704D4" w:rsidP="009560A6">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5</w:t>
                  </w:r>
                </w:p>
              </w:tc>
              <w:tc>
                <w:tcPr>
                  <w:tcW w:w="2226" w:type="dxa"/>
                  <w:tcBorders>
                    <w:top w:val="nil"/>
                    <w:left w:val="nil"/>
                    <w:bottom w:val="single" w:sz="4" w:space="0" w:color="auto"/>
                    <w:right w:val="single" w:sz="4" w:space="0" w:color="auto"/>
                  </w:tcBorders>
                  <w:shd w:val="clear" w:color="auto" w:fill="auto"/>
                  <w:noWrap/>
                  <w:vAlign w:val="center"/>
                  <w:hideMark/>
                </w:tcPr>
                <w:p w14:paraId="5F2E8ED7" w14:textId="77777777" w:rsidR="00291728" w:rsidRPr="0045112C" w:rsidRDefault="00291728" w:rsidP="009560A6">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Hemoglobin</w:t>
                  </w:r>
                </w:p>
              </w:tc>
              <w:tc>
                <w:tcPr>
                  <w:tcW w:w="1246" w:type="dxa"/>
                  <w:tcBorders>
                    <w:top w:val="nil"/>
                    <w:left w:val="nil"/>
                    <w:bottom w:val="single" w:sz="4" w:space="0" w:color="auto"/>
                    <w:right w:val="single" w:sz="4" w:space="0" w:color="auto"/>
                  </w:tcBorders>
                  <w:shd w:val="clear" w:color="auto" w:fill="auto"/>
                  <w:vAlign w:val="center"/>
                  <w:hideMark/>
                </w:tcPr>
                <w:p w14:paraId="182AA879" w14:textId="77777777" w:rsidR="00291728" w:rsidRPr="0045112C" w:rsidRDefault="00291728" w:rsidP="009560A6">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g/dL</w:t>
                  </w:r>
                </w:p>
              </w:tc>
              <w:tc>
                <w:tcPr>
                  <w:tcW w:w="3352" w:type="dxa"/>
                  <w:tcBorders>
                    <w:top w:val="nil"/>
                    <w:left w:val="nil"/>
                    <w:bottom w:val="single" w:sz="4" w:space="0" w:color="auto"/>
                    <w:right w:val="single" w:sz="4" w:space="0" w:color="auto"/>
                  </w:tcBorders>
                  <w:shd w:val="clear" w:color="auto" w:fill="auto"/>
                  <w:noWrap/>
                  <w:vAlign w:val="center"/>
                  <w:hideMark/>
                </w:tcPr>
                <w:p w14:paraId="378DDFAE" w14:textId="77777777" w:rsidR="00291728" w:rsidRPr="0045112C" w:rsidRDefault="00291728" w:rsidP="009560A6">
                  <w:pPr>
                    <w:spacing w:after="0" w:line="276" w:lineRule="auto"/>
                    <w:rPr>
                      <w:rFonts w:eastAsia="Times New Roman" w:cstheme="minorHAnsi"/>
                      <w:kern w:val="0"/>
                      <w:sz w:val="16"/>
                      <w:szCs w:val="16"/>
                      <w14:ligatures w14:val="none"/>
                    </w:rPr>
                  </w:pPr>
                  <w:r w:rsidRPr="0045112C">
                    <w:rPr>
                      <w:rFonts w:eastAsia="Times New Roman" w:cstheme="minorHAnsi"/>
                      <w:kern w:val="0"/>
                      <w:sz w:val="16"/>
                      <w:szCs w:val="16"/>
                      <w14:ligatures w14:val="none"/>
                    </w:rPr>
                    <w:t> </w:t>
                  </w:r>
                </w:p>
              </w:tc>
              <w:tc>
                <w:tcPr>
                  <w:tcW w:w="1436" w:type="dxa"/>
                  <w:tcBorders>
                    <w:top w:val="nil"/>
                    <w:left w:val="nil"/>
                    <w:bottom w:val="single" w:sz="4" w:space="0" w:color="auto"/>
                    <w:right w:val="single" w:sz="4" w:space="0" w:color="auto"/>
                  </w:tcBorders>
                  <w:shd w:val="clear" w:color="auto" w:fill="auto"/>
                  <w:noWrap/>
                  <w:vAlign w:val="center"/>
                  <w:hideMark/>
                </w:tcPr>
                <w:p w14:paraId="58CAF91D" w14:textId="77777777" w:rsidR="00291728" w:rsidRPr="0045112C" w:rsidRDefault="00291728" w:rsidP="009560A6">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65D44BE7" w14:textId="77777777" w:rsidTr="0069292C">
              <w:trPr>
                <w:trHeight w:val="251"/>
              </w:trPr>
              <w:tc>
                <w:tcPr>
                  <w:tcW w:w="864" w:type="dxa"/>
                  <w:tcBorders>
                    <w:top w:val="nil"/>
                    <w:left w:val="single" w:sz="4" w:space="0" w:color="auto"/>
                    <w:bottom w:val="single" w:sz="4" w:space="0" w:color="auto"/>
                    <w:right w:val="single" w:sz="4" w:space="0" w:color="auto"/>
                  </w:tcBorders>
                  <w:shd w:val="clear" w:color="auto" w:fill="auto"/>
                  <w:noWrap/>
                  <w:vAlign w:val="center"/>
                  <w:hideMark/>
                </w:tcPr>
                <w:p w14:paraId="5A5FACDA" w14:textId="07F3131F" w:rsidR="00291728" w:rsidRPr="0045112C" w:rsidRDefault="00E704D4" w:rsidP="009560A6">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6</w:t>
                  </w:r>
                </w:p>
              </w:tc>
              <w:tc>
                <w:tcPr>
                  <w:tcW w:w="2226" w:type="dxa"/>
                  <w:tcBorders>
                    <w:top w:val="nil"/>
                    <w:left w:val="nil"/>
                    <w:bottom w:val="single" w:sz="4" w:space="0" w:color="auto"/>
                    <w:right w:val="single" w:sz="4" w:space="0" w:color="auto"/>
                  </w:tcBorders>
                  <w:shd w:val="clear" w:color="auto" w:fill="auto"/>
                  <w:noWrap/>
                  <w:vAlign w:val="center"/>
                  <w:hideMark/>
                </w:tcPr>
                <w:p w14:paraId="2376FC8A" w14:textId="2A38A797" w:rsidR="00291728" w:rsidRPr="0045112C" w:rsidRDefault="00291728" w:rsidP="009560A6">
                  <w:pPr>
                    <w:spacing w:after="0" w:line="276" w:lineRule="auto"/>
                    <w:jc w:val="both"/>
                    <w:rPr>
                      <w:rFonts w:eastAsia="Times New Roman" w:cstheme="minorHAnsi"/>
                      <w:kern w:val="0"/>
                      <w:sz w:val="16"/>
                      <w:szCs w:val="16"/>
                      <w14:ligatures w14:val="none"/>
                    </w:rPr>
                  </w:pPr>
                  <w:bookmarkStart w:id="24" w:name="OLE_LINK11"/>
                  <w:r w:rsidRPr="0045112C">
                    <w:rPr>
                      <w:rFonts w:eastAsia="Times New Roman" w:cstheme="minorHAnsi"/>
                      <w:kern w:val="0"/>
                      <w:sz w:val="16"/>
                      <w:szCs w:val="16"/>
                      <w14:ligatures w14:val="none"/>
                    </w:rPr>
                    <w:t>Renin-angiotensin-aldosteron</w:t>
                  </w:r>
                  <w:r w:rsidR="00214FD6" w:rsidRPr="0045112C">
                    <w:rPr>
                      <w:rFonts w:eastAsia="Times New Roman" w:cstheme="minorHAnsi"/>
                      <w:kern w:val="0"/>
                      <w:sz w:val="16"/>
                      <w:szCs w:val="16"/>
                      <w14:ligatures w14:val="none"/>
                    </w:rPr>
                    <w:t>e</w:t>
                  </w:r>
                  <w:r w:rsidRPr="0045112C">
                    <w:rPr>
                      <w:rFonts w:eastAsia="Times New Roman" w:cstheme="minorHAnsi"/>
                      <w:kern w:val="0"/>
                      <w:sz w:val="16"/>
                      <w:szCs w:val="16"/>
                      <w14:ligatures w14:val="none"/>
                    </w:rPr>
                    <w:t xml:space="preserve"> </w:t>
                  </w:r>
                  <w:r w:rsidR="00896404" w:rsidRPr="0045112C">
                    <w:rPr>
                      <w:rFonts w:eastAsia="Times New Roman" w:cstheme="minorHAnsi"/>
                      <w:kern w:val="0"/>
                      <w:sz w:val="16"/>
                      <w:szCs w:val="16"/>
                      <w14:ligatures w14:val="none"/>
                    </w:rPr>
                    <w:t>system inhibitor</w:t>
                  </w:r>
                  <w:bookmarkEnd w:id="24"/>
                </w:p>
              </w:tc>
              <w:tc>
                <w:tcPr>
                  <w:tcW w:w="1246" w:type="dxa"/>
                  <w:tcBorders>
                    <w:top w:val="nil"/>
                    <w:left w:val="nil"/>
                    <w:bottom w:val="single" w:sz="4" w:space="0" w:color="auto"/>
                    <w:right w:val="single" w:sz="4" w:space="0" w:color="auto"/>
                  </w:tcBorders>
                  <w:shd w:val="clear" w:color="auto" w:fill="auto"/>
                  <w:noWrap/>
                  <w:vAlign w:val="center"/>
                  <w:hideMark/>
                </w:tcPr>
                <w:p w14:paraId="26C30FB4" w14:textId="77777777" w:rsidR="00291728" w:rsidRPr="0045112C" w:rsidRDefault="00291728" w:rsidP="009560A6">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nil"/>
                    <w:left w:val="nil"/>
                    <w:bottom w:val="single" w:sz="4" w:space="0" w:color="auto"/>
                    <w:right w:val="single" w:sz="4" w:space="0" w:color="auto"/>
                  </w:tcBorders>
                  <w:shd w:val="clear" w:color="auto" w:fill="auto"/>
                  <w:vAlign w:val="center"/>
                  <w:hideMark/>
                </w:tcPr>
                <w:p w14:paraId="243E3081" w14:textId="77777777" w:rsidR="00291728" w:rsidRPr="0045112C" w:rsidRDefault="00291728" w:rsidP="009560A6">
                  <w:pPr>
                    <w:spacing w:after="0" w:line="276" w:lineRule="auto"/>
                    <w:rPr>
                      <w:rFonts w:eastAsia="Times New Roman" w:cstheme="minorHAnsi"/>
                      <w:kern w:val="0"/>
                      <w:sz w:val="16"/>
                      <w:szCs w:val="16"/>
                      <w14:ligatures w14:val="none"/>
                    </w:rPr>
                  </w:pPr>
                  <w:r w:rsidRPr="0045112C">
                    <w:rPr>
                      <w:rFonts w:eastAsia="Times New Roman" w:cstheme="minorHAnsi"/>
                      <w:kern w:val="0"/>
                      <w:sz w:val="16"/>
                      <w:szCs w:val="16"/>
                      <w14:ligatures w14:val="none"/>
                    </w:rPr>
                    <w:t>(i) angiotensin-converting enzyme inhibitors (</w:t>
                  </w:r>
                  <w:proofErr w:type="spellStart"/>
                  <w:r w:rsidRPr="0045112C">
                    <w:rPr>
                      <w:rFonts w:eastAsia="Times New Roman" w:cstheme="minorHAnsi"/>
                      <w:kern w:val="0"/>
                      <w:sz w:val="16"/>
                      <w:szCs w:val="16"/>
                      <w14:ligatures w14:val="none"/>
                    </w:rPr>
                    <w:t>ACEi</w:t>
                  </w:r>
                  <w:proofErr w:type="spellEnd"/>
                  <w:r w:rsidRPr="0045112C">
                    <w:rPr>
                      <w:rFonts w:eastAsia="Times New Roman" w:cstheme="minorHAnsi"/>
                      <w:kern w:val="0"/>
                      <w:sz w:val="16"/>
                      <w:szCs w:val="16"/>
                      <w14:ligatures w14:val="none"/>
                    </w:rPr>
                    <w:t>)</w:t>
                  </w:r>
                  <w:r w:rsidRPr="0045112C">
                    <w:rPr>
                      <w:rFonts w:eastAsia="Times New Roman" w:cstheme="minorHAnsi"/>
                      <w:kern w:val="0"/>
                      <w:sz w:val="16"/>
                      <w:szCs w:val="16"/>
                      <w14:ligatures w14:val="none"/>
                    </w:rPr>
                    <w:br/>
                    <w:t>(ii) angiotensin receptor blockers (ARBs)</w:t>
                  </w:r>
                  <w:r w:rsidRPr="0045112C">
                    <w:rPr>
                      <w:rFonts w:eastAsia="Times New Roman" w:cstheme="minorHAnsi"/>
                      <w:kern w:val="0"/>
                      <w:sz w:val="16"/>
                      <w:szCs w:val="16"/>
                      <w14:ligatures w14:val="none"/>
                    </w:rPr>
                    <w:br/>
                    <w:t>(iii) angiotensin receptor-neprilysin inhibitors (ARNi)</w:t>
                  </w:r>
                  <w:r w:rsidRPr="0045112C">
                    <w:rPr>
                      <w:rFonts w:eastAsia="Times New Roman" w:cstheme="minorHAnsi"/>
                      <w:kern w:val="0"/>
                      <w:sz w:val="16"/>
                      <w:szCs w:val="16"/>
                      <w14:ligatures w14:val="none"/>
                    </w:rPr>
                    <w:br/>
                    <w:t>(iv) mineralocorticoid receptor antagonists (MRAs)</w:t>
                  </w:r>
                </w:p>
              </w:tc>
              <w:tc>
                <w:tcPr>
                  <w:tcW w:w="1436" w:type="dxa"/>
                  <w:tcBorders>
                    <w:top w:val="nil"/>
                    <w:left w:val="nil"/>
                    <w:bottom w:val="single" w:sz="4" w:space="0" w:color="auto"/>
                    <w:right w:val="single" w:sz="4" w:space="0" w:color="auto"/>
                  </w:tcBorders>
                  <w:shd w:val="clear" w:color="auto" w:fill="auto"/>
                  <w:noWrap/>
                  <w:vAlign w:val="center"/>
                  <w:hideMark/>
                </w:tcPr>
                <w:p w14:paraId="00D77C9D" w14:textId="77777777" w:rsidR="00291728" w:rsidRPr="0045112C" w:rsidRDefault="00291728" w:rsidP="009560A6">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02447266" w14:textId="77777777" w:rsidTr="0069292C">
              <w:trPr>
                <w:trHeight w:val="251"/>
              </w:trPr>
              <w:tc>
                <w:tcPr>
                  <w:tcW w:w="864" w:type="dxa"/>
                  <w:tcBorders>
                    <w:top w:val="nil"/>
                    <w:left w:val="single" w:sz="4" w:space="0" w:color="auto"/>
                    <w:bottom w:val="single" w:sz="4" w:space="0" w:color="auto"/>
                    <w:right w:val="single" w:sz="4" w:space="0" w:color="auto"/>
                  </w:tcBorders>
                  <w:shd w:val="clear" w:color="auto" w:fill="auto"/>
                  <w:noWrap/>
                  <w:vAlign w:val="center"/>
                </w:tcPr>
                <w:p w14:paraId="42D77536" w14:textId="15991DDC" w:rsidR="000132D3" w:rsidRPr="0045112C" w:rsidRDefault="000132D3" w:rsidP="009560A6">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7</w:t>
                  </w:r>
                </w:p>
              </w:tc>
              <w:tc>
                <w:tcPr>
                  <w:tcW w:w="2226" w:type="dxa"/>
                  <w:tcBorders>
                    <w:top w:val="nil"/>
                    <w:left w:val="nil"/>
                    <w:bottom w:val="single" w:sz="4" w:space="0" w:color="auto"/>
                    <w:right w:val="single" w:sz="4" w:space="0" w:color="auto"/>
                  </w:tcBorders>
                  <w:shd w:val="clear" w:color="auto" w:fill="auto"/>
                  <w:noWrap/>
                  <w:vAlign w:val="center"/>
                </w:tcPr>
                <w:p w14:paraId="5EB86233" w14:textId="0221144B" w:rsidR="000132D3" w:rsidRPr="0045112C" w:rsidRDefault="000132D3" w:rsidP="009560A6">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Diagnosis of type 2 diabetes</w:t>
                  </w:r>
                </w:p>
              </w:tc>
              <w:tc>
                <w:tcPr>
                  <w:tcW w:w="1246" w:type="dxa"/>
                  <w:tcBorders>
                    <w:top w:val="nil"/>
                    <w:left w:val="nil"/>
                    <w:bottom w:val="single" w:sz="4" w:space="0" w:color="auto"/>
                    <w:right w:val="single" w:sz="4" w:space="0" w:color="auto"/>
                  </w:tcBorders>
                  <w:shd w:val="clear" w:color="auto" w:fill="auto"/>
                  <w:noWrap/>
                  <w:vAlign w:val="center"/>
                </w:tcPr>
                <w:p w14:paraId="629C173E" w14:textId="19C2C046" w:rsidR="000132D3" w:rsidRPr="0045112C" w:rsidRDefault="000132D3" w:rsidP="009560A6">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nil"/>
                    <w:left w:val="nil"/>
                    <w:bottom w:val="single" w:sz="4" w:space="0" w:color="auto"/>
                    <w:right w:val="single" w:sz="4" w:space="0" w:color="auto"/>
                  </w:tcBorders>
                  <w:shd w:val="clear" w:color="auto" w:fill="auto"/>
                  <w:vAlign w:val="center"/>
                </w:tcPr>
                <w:p w14:paraId="193481C3" w14:textId="77777777" w:rsidR="000132D3" w:rsidRPr="0045112C" w:rsidRDefault="000132D3" w:rsidP="009560A6">
                  <w:pPr>
                    <w:spacing w:after="0" w:line="276" w:lineRule="auto"/>
                    <w:rPr>
                      <w:rFonts w:eastAsia="Times New Roman" w:cstheme="minorHAnsi"/>
                      <w:kern w:val="0"/>
                      <w:sz w:val="16"/>
                      <w:szCs w:val="16"/>
                      <w14:ligatures w14:val="none"/>
                    </w:rPr>
                  </w:pPr>
                </w:p>
              </w:tc>
              <w:tc>
                <w:tcPr>
                  <w:tcW w:w="1436" w:type="dxa"/>
                  <w:tcBorders>
                    <w:top w:val="nil"/>
                    <w:left w:val="nil"/>
                    <w:bottom w:val="single" w:sz="4" w:space="0" w:color="auto"/>
                    <w:right w:val="single" w:sz="4" w:space="0" w:color="auto"/>
                  </w:tcBorders>
                  <w:shd w:val="clear" w:color="auto" w:fill="auto"/>
                  <w:noWrap/>
                  <w:vAlign w:val="center"/>
                </w:tcPr>
                <w:p w14:paraId="0E62E052" w14:textId="4E7D5D70" w:rsidR="000132D3" w:rsidRPr="0045112C" w:rsidRDefault="000132D3" w:rsidP="009560A6">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4C3CAE7C" w14:textId="77777777" w:rsidTr="0069292C">
              <w:trPr>
                <w:trHeight w:val="251"/>
              </w:trPr>
              <w:tc>
                <w:tcPr>
                  <w:tcW w:w="864" w:type="dxa"/>
                  <w:tcBorders>
                    <w:top w:val="nil"/>
                    <w:left w:val="single" w:sz="4" w:space="0" w:color="auto"/>
                    <w:bottom w:val="single" w:sz="4" w:space="0" w:color="auto"/>
                    <w:right w:val="single" w:sz="4" w:space="0" w:color="auto"/>
                  </w:tcBorders>
                  <w:shd w:val="clear" w:color="auto" w:fill="auto"/>
                  <w:noWrap/>
                  <w:vAlign w:val="center"/>
                </w:tcPr>
                <w:p w14:paraId="7C1D413D" w14:textId="5F9D3B70"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8</w:t>
                  </w:r>
                </w:p>
              </w:tc>
              <w:tc>
                <w:tcPr>
                  <w:tcW w:w="2226" w:type="dxa"/>
                  <w:tcBorders>
                    <w:top w:val="nil"/>
                    <w:left w:val="nil"/>
                    <w:bottom w:val="single" w:sz="4" w:space="0" w:color="auto"/>
                    <w:right w:val="single" w:sz="4" w:space="0" w:color="auto"/>
                  </w:tcBorders>
                  <w:shd w:val="clear" w:color="auto" w:fill="auto"/>
                  <w:noWrap/>
                  <w:vAlign w:val="center"/>
                </w:tcPr>
                <w:p w14:paraId="095CCBDB" w14:textId="4028772F"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Diagnosis of type 1 diabetes</w:t>
                  </w:r>
                </w:p>
              </w:tc>
              <w:tc>
                <w:tcPr>
                  <w:tcW w:w="1246" w:type="dxa"/>
                  <w:tcBorders>
                    <w:top w:val="nil"/>
                    <w:left w:val="nil"/>
                    <w:bottom w:val="single" w:sz="4" w:space="0" w:color="auto"/>
                    <w:right w:val="single" w:sz="4" w:space="0" w:color="auto"/>
                  </w:tcBorders>
                  <w:shd w:val="clear" w:color="auto" w:fill="auto"/>
                  <w:noWrap/>
                  <w:vAlign w:val="center"/>
                </w:tcPr>
                <w:p w14:paraId="48054C6D" w14:textId="16A0066B"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nil"/>
                    <w:left w:val="nil"/>
                    <w:bottom w:val="single" w:sz="4" w:space="0" w:color="auto"/>
                    <w:right w:val="single" w:sz="4" w:space="0" w:color="auto"/>
                  </w:tcBorders>
                  <w:shd w:val="clear" w:color="auto" w:fill="auto"/>
                  <w:vAlign w:val="center"/>
                </w:tcPr>
                <w:p w14:paraId="0E51D076" w14:textId="77777777" w:rsidR="000132D3" w:rsidRPr="0045112C" w:rsidRDefault="000132D3" w:rsidP="000132D3">
                  <w:pPr>
                    <w:spacing w:after="0" w:line="276" w:lineRule="auto"/>
                    <w:rPr>
                      <w:rFonts w:eastAsia="Times New Roman" w:cstheme="minorHAnsi"/>
                      <w:kern w:val="0"/>
                      <w:sz w:val="16"/>
                      <w:szCs w:val="16"/>
                      <w14:ligatures w14:val="none"/>
                    </w:rPr>
                  </w:pPr>
                </w:p>
              </w:tc>
              <w:tc>
                <w:tcPr>
                  <w:tcW w:w="1436" w:type="dxa"/>
                  <w:tcBorders>
                    <w:top w:val="nil"/>
                    <w:left w:val="nil"/>
                    <w:bottom w:val="single" w:sz="4" w:space="0" w:color="auto"/>
                    <w:right w:val="single" w:sz="4" w:space="0" w:color="auto"/>
                  </w:tcBorders>
                  <w:shd w:val="clear" w:color="auto" w:fill="auto"/>
                  <w:noWrap/>
                  <w:vAlign w:val="center"/>
                </w:tcPr>
                <w:p w14:paraId="73B6F0B1" w14:textId="1422FA3C"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23ED78A7" w14:textId="77777777" w:rsidTr="0069292C">
              <w:trPr>
                <w:trHeight w:val="251"/>
              </w:trPr>
              <w:tc>
                <w:tcPr>
                  <w:tcW w:w="864" w:type="dxa"/>
                  <w:tcBorders>
                    <w:top w:val="nil"/>
                    <w:left w:val="single" w:sz="4" w:space="0" w:color="auto"/>
                    <w:bottom w:val="single" w:sz="4" w:space="0" w:color="auto"/>
                    <w:right w:val="single" w:sz="4" w:space="0" w:color="auto"/>
                  </w:tcBorders>
                  <w:shd w:val="clear" w:color="auto" w:fill="auto"/>
                  <w:noWrap/>
                  <w:vAlign w:val="center"/>
                </w:tcPr>
                <w:p w14:paraId="4B631D7D" w14:textId="2361430C"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9</w:t>
                  </w:r>
                </w:p>
              </w:tc>
              <w:tc>
                <w:tcPr>
                  <w:tcW w:w="2226" w:type="dxa"/>
                  <w:tcBorders>
                    <w:top w:val="nil"/>
                    <w:left w:val="nil"/>
                    <w:bottom w:val="single" w:sz="4" w:space="0" w:color="auto"/>
                    <w:right w:val="single" w:sz="4" w:space="0" w:color="auto"/>
                  </w:tcBorders>
                  <w:shd w:val="clear" w:color="auto" w:fill="auto"/>
                  <w:noWrap/>
                  <w:vAlign w:val="center"/>
                </w:tcPr>
                <w:p w14:paraId="346F2E6F" w14:textId="0A4AE165"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Diagnosis of hypertension</w:t>
                  </w:r>
                </w:p>
              </w:tc>
              <w:tc>
                <w:tcPr>
                  <w:tcW w:w="1246" w:type="dxa"/>
                  <w:tcBorders>
                    <w:top w:val="nil"/>
                    <w:left w:val="nil"/>
                    <w:bottom w:val="single" w:sz="4" w:space="0" w:color="auto"/>
                    <w:right w:val="single" w:sz="4" w:space="0" w:color="auto"/>
                  </w:tcBorders>
                  <w:shd w:val="clear" w:color="auto" w:fill="auto"/>
                  <w:noWrap/>
                  <w:vAlign w:val="center"/>
                </w:tcPr>
                <w:p w14:paraId="285532FD" w14:textId="7B5E42A6"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nil"/>
                    <w:left w:val="nil"/>
                    <w:bottom w:val="single" w:sz="4" w:space="0" w:color="auto"/>
                    <w:right w:val="single" w:sz="4" w:space="0" w:color="auto"/>
                  </w:tcBorders>
                  <w:shd w:val="clear" w:color="auto" w:fill="auto"/>
                  <w:vAlign w:val="center"/>
                </w:tcPr>
                <w:p w14:paraId="6791E581" w14:textId="77777777" w:rsidR="000132D3" w:rsidRPr="0045112C" w:rsidRDefault="000132D3" w:rsidP="000132D3">
                  <w:pPr>
                    <w:spacing w:after="0" w:line="276" w:lineRule="auto"/>
                    <w:rPr>
                      <w:rFonts w:eastAsia="Times New Roman" w:cstheme="minorHAnsi"/>
                      <w:kern w:val="0"/>
                      <w:sz w:val="16"/>
                      <w:szCs w:val="16"/>
                      <w14:ligatures w14:val="none"/>
                    </w:rPr>
                  </w:pPr>
                </w:p>
              </w:tc>
              <w:tc>
                <w:tcPr>
                  <w:tcW w:w="1436" w:type="dxa"/>
                  <w:tcBorders>
                    <w:top w:val="nil"/>
                    <w:left w:val="nil"/>
                    <w:bottom w:val="single" w:sz="4" w:space="0" w:color="auto"/>
                    <w:right w:val="single" w:sz="4" w:space="0" w:color="auto"/>
                  </w:tcBorders>
                  <w:shd w:val="clear" w:color="auto" w:fill="auto"/>
                  <w:noWrap/>
                  <w:vAlign w:val="center"/>
                </w:tcPr>
                <w:p w14:paraId="631E7EA5" w14:textId="7A783799"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28E168C6" w14:textId="77777777" w:rsidTr="0069292C">
              <w:trPr>
                <w:trHeight w:val="251"/>
              </w:trPr>
              <w:tc>
                <w:tcPr>
                  <w:tcW w:w="864" w:type="dxa"/>
                  <w:tcBorders>
                    <w:top w:val="nil"/>
                    <w:left w:val="single" w:sz="4" w:space="0" w:color="auto"/>
                    <w:bottom w:val="single" w:sz="4" w:space="0" w:color="auto"/>
                    <w:right w:val="single" w:sz="4" w:space="0" w:color="auto"/>
                  </w:tcBorders>
                  <w:shd w:val="clear" w:color="auto" w:fill="auto"/>
                  <w:noWrap/>
                  <w:vAlign w:val="center"/>
                </w:tcPr>
                <w:p w14:paraId="1DDAEC0A" w14:textId="71253375"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10</w:t>
                  </w:r>
                </w:p>
              </w:tc>
              <w:tc>
                <w:tcPr>
                  <w:tcW w:w="2226" w:type="dxa"/>
                  <w:tcBorders>
                    <w:top w:val="nil"/>
                    <w:left w:val="nil"/>
                    <w:bottom w:val="single" w:sz="4" w:space="0" w:color="auto"/>
                    <w:right w:val="single" w:sz="4" w:space="0" w:color="auto"/>
                  </w:tcBorders>
                  <w:shd w:val="clear" w:color="auto" w:fill="auto"/>
                  <w:noWrap/>
                  <w:vAlign w:val="center"/>
                </w:tcPr>
                <w:p w14:paraId="729E0BCE" w14:textId="34B96878"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Kalemia</w:t>
                  </w:r>
                </w:p>
              </w:tc>
              <w:tc>
                <w:tcPr>
                  <w:tcW w:w="1246" w:type="dxa"/>
                  <w:tcBorders>
                    <w:top w:val="nil"/>
                    <w:left w:val="nil"/>
                    <w:bottom w:val="single" w:sz="4" w:space="0" w:color="auto"/>
                    <w:right w:val="single" w:sz="4" w:space="0" w:color="auto"/>
                  </w:tcBorders>
                  <w:shd w:val="clear" w:color="auto" w:fill="auto"/>
                  <w:noWrap/>
                  <w:vAlign w:val="center"/>
                </w:tcPr>
                <w:p w14:paraId="3437C550" w14:textId="47E98FA5"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mmol/L</w:t>
                  </w:r>
                </w:p>
              </w:tc>
              <w:tc>
                <w:tcPr>
                  <w:tcW w:w="3352" w:type="dxa"/>
                  <w:tcBorders>
                    <w:top w:val="nil"/>
                    <w:left w:val="nil"/>
                    <w:bottom w:val="single" w:sz="4" w:space="0" w:color="auto"/>
                    <w:right w:val="single" w:sz="4" w:space="0" w:color="auto"/>
                  </w:tcBorders>
                  <w:shd w:val="clear" w:color="auto" w:fill="auto"/>
                  <w:vAlign w:val="center"/>
                </w:tcPr>
                <w:p w14:paraId="5A99620E" w14:textId="663894CA" w:rsidR="000132D3" w:rsidRPr="0045112C" w:rsidRDefault="000132D3" w:rsidP="000132D3">
                  <w:pPr>
                    <w:spacing w:after="0" w:line="276" w:lineRule="auto"/>
                    <w:rPr>
                      <w:rFonts w:eastAsia="Times New Roman" w:cstheme="minorHAnsi"/>
                      <w:kern w:val="0"/>
                      <w:sz w:val="16"/>
                      <w:szCs w:val="16"/>
                      <w14:ligatures w14:val="none"/>
                    </w:rPr>
                  </w:pPr>
                  <w:r w:rsidRPr="0045112C">
                    <w:rPr>
                      <w:rFonts w:eastAsia="Times New Roman" w:cstheme="minorHAnsi"/>
                      <w:kern w:val="0"/>
                      <w:sz w:val="16"/>
                      <w:szCs w:val="16"/>
                      <w14:ligatures w14:val="none"/>
                    </w:rPr>
                    <w:t> </w:t>
                  </w:r>
                </w:p>
              </w:tc>
              <w:tc>
                <w:tcPr>
                  <w:tcW w:w="1436" w:type="dxa"/>
                  <w:tcBorders>
                    <w:top w:val="nil"/>
                    <w:left w:val="nil"/>
                    <w:bottom w:val="single" w:sz="4" w:space="0" w:color="auto"/>
                    <w:right w:val="single" w:sz="4" w:space="0" w:color="auto"/>
                  </w:tcBorders>
                  <w:shd w:val="clear" w:color="auto" w:fill="auto"/>
                  <w:noWrap/>
                  <w:vAlign w:val="center"/>
                </w:tcPr>
                <w:p w14:paraId="4953A4AD" w14:textId="23B10025"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6167050F" w14:textId="77777777" w:rsidTr="0069292C">
              <w:trPr>
                <w:trHeight w:val="251"/>
              </w:trPr>
              <w:tc>
                <w:tcPr>
                  <w:tcW w:w="864" w:type="dxa"/>
                  <w:tcBorders>
                    <w:top w:val="nil"/>
                    <w:left w:val="single" w:sz="4" w:space="0" w:color="auto"/>
                    <w:bottom w:val="single" w:sz="4" w:space="0" w:color="auto"/>
                    <w:right w:val="single" w:sz="4" w:space="0" w:color="auto"/>
                  </w:tcBorders>
                  <w:shd w:val="clear" w:color="auto" w:fill="auto"/>
                  <w:noWrap/>
                  <w:vAlign w:val="center"/>
                </w:tcPr>
                <w:p w14:paraId="604C0B6E" w14:textId="38B4A64A"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11</w:t>
                  </w:r>
                </w:p>
              </w:tc>
              <w:tc>
                <w:tcPr>
                  <w:tcW w:w="2226" w:type="dxa"/>
                  <w:tcBorders>
                    <w:top w:val="nil"/>
                    <w:left w:val="nil"/>
                    <w:bottom w:val="single" w:sz="4" w:space="0" w:color="auto"/>
                    <w:right w:val="single" w:sz="4" w:space="0" w:color="auto"/>
                  </w:tcBorders>
                  <w:shd w:val="clear" w:color="auto" w:fill="auto"/>
                  <w:noWrap/>
                  <w:vAlign w:val="center"/>
                </w:tcPr>
                <w:p w14:paraId="605F54CC" w14:textId="5E2AB36C"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Sodium-glucose cotransporter 2 inhibitor</w:t>
                  </w:r>
                </w:p>
              </w:tc>
              <w:tc>
                <w:tcPr>
                  <w:tcW w:w="1246" w:type="dxa"/>
                  <w:tcBorders>
                    <w:top w:val="nil"/>
                    <w:left w:val="nil"/>
                    <w:bottom w:val="single" w:sz="4" w:space="0" w:color="auto"/>
                    <w:right w:val="single" w:sz="4" w:space="0" w:color="auto"/>
                  </w:tcBorders>
                  <w:shd w:val="clear" w:color="auto" w:fill="auto"/>
                  <w:noWrap/>
                  <w:vAlign w:val="center"/>
                </w:tcPr>
                <w:p w14:paraId="44450E25" w14:textId="273221FC"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nil"/>
                    <w:left w:val="nil"/>
                    <w:bottom w:val="single" w:sz="4" w:space="0" w:color="auto"/>
                    <w:right w:val="single" w:sz="4" w:space="0" w:color="auto"/>
                  </w:tcBorders>
                  <w:shd w:val="clear" w:color="auto" w:fill="auto"/>
                  <w:vAlign w:val="center"/>
                </w:tcPr>
                <w:p w14:paraId="283C7AD5" w14:textId="77777777" w:rsidR="000132D3" w:rsidRPr="0045112C" w:rsidRDefault="000132D3" w:rsidP="000132D3">
                  <w:pPr>
                    <w:spacing w:after="0" w:line="276" w:lineRule="auto"/>
                    <w:rPr>
                      <w:rFonts w:eastAsia="Times New Roman" w:cstheme="minorHAnsi"/>
                      <w:kern w:val="0"/>
                      <w:sz w:val="16"/>
                      <w:szCs w:val="16"/>
                      <w14:ligatures w14:val="none"/>
                    </w:rPr>
                  </w:pPr>
                </w:p>
              </w:tc>
              <w:tc>
                <w:tcPr>
                  <w:tcW w:w="1436" w:type="dxa"/>
                  <w:tcBorders>
                    <w:top w:val="nil"/>
                    <w:left w:val="nil"/>
                    <w:bottom w:val="single" w:sz="4" w:space="0" w:color="auto"/>
                    <w:right w:val="single" w:sz="4" w:space="0" w:color="auto"/>
                  </w:tcBorders>
                  <w:shd w:val="clear" w:color="auto" w:fill="auto"/>
                  <w:noWrap/>
                  <w:vAlign w:val="center"/>
                </w:tcPr>
                <w:p w14:paraId="33410B9B" w14:textId="494E7BAA"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30DE1D9E"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hideMark/>
                </w:tcPr>
                <w:p w14:paraId="1C70D7F4" w14:textId="5D245D61"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12</w:t>
                  </w:r>
                </w:p>
              </w:tc>
              <w:tc>
                <w:tcPr>
                  <w:tcW w:w="2226" w:type="dxa"/>
                  <w:tcBorders>
                    <w:top w:val="nil"/>
                    <w:left w:val="nil"/>
                    <w:bottom w:val="single" w:sz="4" w:space="0" w:color="auto"/>
                    <w:right w:val="single" w:sz="4" w:space="0" w:color="auto"/>
                  </w:tcBorders>
                  <w:shd w:val="clear" w:color="auto" w:fill="auto"/>
                  <w:noWrap/>
                  <w:vAlign w:val="center"/>
                  <w:hideMark/>
                </w:tcPr>
                <w:p w14:paraId="30197453"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Duration of Type 2 diabetes</w:t>
                  </w:r>
                </w:p>
              </w:tc>
              <w:tc>
                <w:tcPr>
                  <w:tcW w:w="1246" w:type="dxa"/>
                  <w:tcBorders>
                    <w:top w:val="nil"/>
                    <w:left w:val="nil"/>
                    <w:bottom w:val="single" w:sz="4" w:space="0" w:color="auto"/>
                    <w:right w:val="single" w:sz="4" w:space="0" w:color="auto"/>
                  </w:tcBorders>
                  <w:shd w:val="clear" w:color="auto" w:fill="auto"/>
                  <w:noWrap/>
                  <w:vAlign w:val="center"/>
                  <w:hideMark/>
                </w:tcPr>
                <w:p w14:paraId="5B904EF8"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Year</w:t>
                  </w:r>
                </w:p>
              </w:tc>
              <w:tc>
                <w:tcPr>
                  <w:tcW w:w="3352" w:type="dxa"/>
                  <w:tcBorders>
                    <w:top w:val="nil"/>
                    <w:left w:val="nil"/>
                    <w:bottom w:val="single" w:sz="4" w:space="0" w:color="auto"/>
                    <w:right w:val="single" w:sz="4" w:space="0" w:color="auto"/>
                  </w:tcBorders>
                  <w:shd w:val="clear" w:color="auto" w:fill="auto"/>
                  <w:noWrap/>
                  <w:vAlign w:val="center"/>
                  <w:hideMark/>
                </w:tcPr>
                <w:p w14:paraId="4A32707C" w14:textId="77777777" w:rsidR="000132D3" w:rsidRPr="0045112C" w:rsidRDefault="000132D3" w:rsidP="000132D3">
                  <w:pPr>
                    <w:spacing w:after="0" w:line="276" w:lineRule="auto"/>
                    <w:rPr>
                      <w:rFonts w:eastAsia="Times New Roman" w:cstheme="minorHAnsi"/>
                      <w:kern w:val="0"/>
                      <w:sz w:val="16"/>
                      <w:szCs w:val="16"/>
                      <w14:ligatures w14:val="none"/>
                    </w:rPr>
                  </w:pPr>
                  <w:r w:rsidRPr="0045112C">
                    <w:rPr>
                      <w:rFonts w:eastAsia="Times New Roman" w:cstheme="minorHAnsi"/>
                      <w:kern w:val="0"/>
                      <w:sz w:val="16"/>
                      <w:szCs w:val="16"/>
                      <w14:ligatures w14:val="none"/>
                    </w:rPr>
                    <w:t> </w:t>
                  </w:r>
                </w:p>
              </w:tc>
              <w:tc>
                <w:tcPr>
                  <w:tcW w:w="1436" w:type="dxa"/>
                  <w:tcBorders>
                    <w:top w:val="nil"/>
                    <w:left w:val="nil"/>
                    <w:bottom w:val="single" w:sz="4" w:space="0" w:color="auto"/>
                    <w:right w:val="single" w:sz="4" w:space="0" w:color="auto"/>
                  </w:tcBorders>
                  <w:shd w:val="clear" w:color="auto" w:fill="auto"/>
                  <w:noWrap/>
                  <w:vAlign w:val="center"/>
                  <w:hideMark/>
                </w:tcPr>
                <w:p w14:paraId="0C123093" w14:textId="78C9DB66"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Optional</w:t>
                  </w:r>
                </w:p>
              </w:tc>
            </w:tr>
            <w:tr w:rsidR="0045112C" w:rsidRPr="0045112C" w14:paraId="3B44D8F8"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hideMark/>
                </w:tcPr>
                <w:p w14:paraId="5B9B6567" w14:textId="1F86CACE"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13</w:t>
                  </w:r>
                </w:p>
              </w:tc>
              <w:tc>
                <w:tcPr>
                  <w:tcW w:w="2226" w:type="dxa"/>
                  <w:tcBorders>
                    <w:top w:val="nil"/>
                    <w:left w:val="nil"/>
                    <w:bottom w:val="single" w:sz="4" w:space="0" w:color="auto"/>
                    <w:right w:val="single" w:sz="4" w:space="0" w:color="auto"/>
                  </w:tcBorders>
                  <w:shd w:val="clear" w:color="auto" w:fill="auto"/>
                  <w:noWrap/>
                  <w:vAlign w:val="center"/>
                  <w:hideMark/>
                </w:tcPr>
                <w:p w14:paraId="738E11EE" w14:textId="5851F228"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Erythropoietin stimulating agent</w:t>
                  </w:r>
                </w:p>
              </w:tc>
              <w:tc>
                <w:tcPr>
                  <w:tcW w:w="1246" w:type="dxa"/>
                  <w:tcBorders>
                    <w:top w:val="nil"/>
                    <w:left w:val="nil"/>
                    <w:bottom w:val="single" w:sz="4" w:space="0" w:color="auto"/>
                    <w:right w:val="single" w:sz="4" w:space="0" w:color="auto"/>
                  </w:tcBorders>
                  <w:shd w:val="clear" w:color="auto" w:fill="auto"/>
                  <w:noWrap/>
                  <w:vAlign w:val="center"/>
                  <w:hideMark/>
                </w:tcPr>
                <w:p w14:paraId="2C52DEC8"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nil"/>
                    <w:left w:val="nil"/>
                    <w:bottom w:val="single" w:sz="4" w:space="0" w:color="auto"/>
                    <w:right w:val="single" w:sz="4" w:space="0" w:color="auto"/>
                  </w:tcBorders>
                  <w:shd w:val="clear" w:color="auto" w:fill="auto"/>
                  <w:noWrap/>
                  <w:vAlign w:val="center"/>
                  <w:hideMark/>
                </w:tcPr>
                <w:p w14:paraId="02397A4C" w14:textId="77777777" w:rsidR="000132D3" w:rsidRPr="0045112C" w:rsidRDefault="000132D3" w:rsidP="000132D3">
                  <w:pPr>
                    <w:spacing w:after="0" w:line="276" w:lineRule="auto"/>
                    <w:rPr>
                      <w:rFonts w:eastAsia="Times New Roman" w:cstheme="minorHAnsi"/>
                      <w:kern w:val="0"/>
                      <w:sz w:val="16"/>
                      <w:szCs w:val="16"/>
                      <w14:ligatures w14:val="none"/>
                    </w:rPr>
                  </w:pPr>
                  <w:r w:rsidRPr="0045112C">
                    <w:rPr>
                      <w:rFonts w:eastAsia="Times New Roman" w:cstheme="minorHAnsi"/>
                      <w:kern w:val="0"/>
                      <w:sz w:val="16"/>
                      <w:szCs w:val="16"/>
                      <w14:ligatures w14:val="none"/>
                    </w:rPr>
                    <w:t> </w:t>
                  </w:r>
                </w:p>
              </w:tc>
              <w:tc>
                <w:tcPr>
                  <w:tcW w:w="1436" w:type="dxa"/>
                  <w:tcBorders>
                    <w:top w:val="nil"/>
                    <w:left w:val="nil"/>
                    <w:bottom w:val="single" w:sz="4" w:space="0" w:color="auto"/>
                    <w:right w:val="single" w:sz="4" w:space="0" w:color="auto"/>
                  </w:tcBorders>
                  <w:shd w:val="clear" w:color="auto" w:fill="auto"/>
                  <w:noWrap/>
                  <w:vAlign w:val="center"/>
                  <w:hideMark/>
                </w:tcPr>
                <w:p w14:paraId="72156EB4"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Optional</w:t>
                  </w:r>
                </w:p>
              </w:tc>
            </w:tr>
            <w:tr w:rsidR="0045112C" w:rsidRPr="0045112C" w14:paraId="32597BB9" w14:textId="77777777" w:rsidTr="0069292C">
              <w:trPr>
                <w:trHeight w:val="188"/>
              </w:trPr>
              <w:tc>
                <w:tcPr>
                  <w:tcW w:w="864" w:type="dxa"/>
                  <w:tcBorders>
                    <w:top w:val="nil"/>
                    <w:left w:val="single" w:sz="4" w:space="0" w:color="auto"/>
                    <w:bottom w:val="single" w:sz="4" w:space="0" w:color="auto"/>
                    <w:right w:val="single" w:sz="4" w:space="0" w:color="auto"/>
                  </w:tcBorders>
                  <w:shd w:val="clear" w:color="auto" w:fill="auto"/>
                  <w:noWrap/>
                  <w:vAlign w:val="center"/>
                  <w:hideMark/>
                </w:tcPr>
                <w:p w14:paraId="5B4469F3" w14:textId="111EF2F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14</w:t>
                  </w:r>
                </w:p>
              </w:tc>
              <w:tc>
                <w:tcPr>
                  <w:tcW w:w="2226" w:type="dxa"/>
                  <w:tcBorders>
                    <w:top w:val="nil"/>
                    <w:left w:val="nil"/>
                    <w:bottom w:val="single" w:sz="4" w:space="0" w:color="auto"/>
                    <w:right w:val="single" w:sz="4" w:space="0" w:color="auto"/>
                  </w:tcBorders>
                  <w:shd w:val="clear" w:color="auto" w:fill="auto"/>
                  <w:noWrap/>
                  <w:vAlign w:val="center"/>
                  <w:hideMark/>
                </w:tcPr>
                <w:p w14:paraId="6AA17088"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Diuretic agent</w:t>
                  </w:r>
                </w:p>
              </w:tc>
              <w:tc>
                <w:tcPr>
                  <w:tcW w:w="1246" w:type="dxa"/>
                  <w:tcBorders>
                    <w:top w:val="nil"/>
                    <w:left w:val="nil"/>
                    <w:bottom w:val="single" w:sz="4" w:space="0" w:color="auto"/>
                    <w:right w:val="single" w:sz="4" w:space="0" w:color="auto"/>
                  </w:tcBorders>
                  <w:shd w:val="clear" w:color="auto" w:fill="auto"/>
                  <w:noWrap/>
                  <w:vAlign w:val="center"/>
                  <w:hideMark/>
                </w:tcPr>
                <w:p w14:paraId="4E6708C4"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nil"/>
                    <w:left w:val="nil"/>
                    <w:bottom w:val="single" w:sz="4" w:space="0" w:color="auto"/>
                    <w:right w:val="single" w:sz="4" w:space="0" w:color="auto"/>
                  </w:tcBorders>
                  <w:shd w:val="clear" w:color="auto" w:fill="auto"/>
                  <w:vAlign w:val="center"/>
                  <w:hideMark/>
                </w:tcPr>
                <w:p w14:paraId="61C82E9A" w14:textId="77777777" w:rsidR="000132D3" w:rsidRPr="0045112C" w:rsidRDefault="000132D3" w:rsidP="000132D3">
                  <w:pPr>
                    <w:spacing w:after="0" w:line="276" w:lineRule="auto"/>
                    <w:rPr>
                      <w:rFonts w:eastAsia="Times New Roman" w:cstheme="minorHAnsi"/>
                      <w:kern w:val="0"/>
                      <w:sz w:val="16"/>
                      <w:szCs w:val="16"/>
                      <w14:ligatures w14:val="none"/>
                    </w:rPr>
                  </w:pPr>
                  <w:r w:rsidRPr="0045112C">
                    <w:rPr>
                      <w:rFonts w:eastAsia="Times New Roman" w:cstheme="minorHAnsi"/>
                      <w:kern w:val="0"/>
                      <w:sz w:val="16"/>
                      <w:szCs w:val="16"/>
                      <w14:ligatures w14:val="none"/>
                    </w:rPr>
                    <w:t>(i) thiazide diuretics</w:t>
                  </w:r>
                  <w:r w:rsidRPr="0045112C">
                    <w:rPr>
                      <w:rFonts w:eastAsia="Times New Roman" w:cstheme="minorHAnsi"/>
                      <w:kern w:val="0"/>
                      <w:sz w:val="16"/>
                      <w:szCs w:val="16"/>
                      <w14:ligatures w14:val="none"/>
                    </w:rPr>
                    <w:br/>
                    <w:t>(ii) loop diuretics</w:t>
                  </w:r>
                  <w:r w:rsidRPr="0045112C">
                    <w:rPr>
                      <w:rFonts w:eastAsia="Times New Roman" w:cstheme="minorHAnsi"/>
                      <w:kern w:val="0"/>
                      <w:sz w:val="16"/>
                      <w:szCs w:val="16"/>
                      <w14:ligatures w14:val="none"/>
                    </w:rPr>
                    <w:br/>
                    <w:t>(iii) potassium-sparing diuretics</w:t>
                  </w:r>
                </w:p>
              </w:tc>
              <w:tc>
                <w:tcPr>
                  <w:tcW w:w="1436" w:type="dxa"/>
                  <w:tcBorders>
                    <w:top w:val="nil"/>
                    <w:left w:val="nil"/>
                    <w:bottom w:val="single" w:sz="4" w:space="0" w:color="auto"/>
                    <w:right w:val="single" w:sz="4" w:space="0" w:color="auto"/>
                  </w:tcBorders>
                  <w:shd w:val="clear" w:color="auto" w:fill="auto"/>
                  <w:noWrap/>
                  <w:vAlign w:val="center"/>
                  <w:hideMark/>
                </w:tcPr>
                <w:p w14:paraId="57B0BD42"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Optional</w:t>
                  </w:r>
                </w:p>
              </w:tc>
            </w:tr>
            <w:tr w:rsidR="0045112C" w:rsidRPr="0045112C" w14:paraId="544A4DC0"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hideMark/>
                </w:tcPr>
                <w:p w14:paraId="2DEC2D84" w14:textId="6B5BB50F"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lastRenderedPageBreak/>
                    <w:t>15</w:t>
                  </w:r>
                </w:p>
              </w:tc>
              <w:tc>
                <w:tcPr>
                  <w:tcW w:w="2226" w:type="dxa"/>
                  <w:tcBorders>
                    <w:top w:val="nil"/>
                    <w:left w:val="nil"/>
                    <w:bottom w:val="single" w:sz="4" w:space="0" w:color="auto"/>
                    <w:right w:val="single" w:sz="4" w:space="0" w:color="auto"/>
                  </w:tcBorders>
                  <w:shd w:val="clear" w:color="auto" w:fill="auto"/>
                  <w:noWrap/>
                  <w:vAlign w:val="center"/>
                  <w:hideMark/>
                </w:tcPr>
                <w:p w14:paraId="589AFB77" w14:textId="47DCC7F2"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Low density lipoprotein</w:t>
                  </w:r>
                </w:p>
              </w:tc>
              <w:tc>
                <w:tcPr>
                  <w:tcW w:w="1246" w:type="dxa"/>
                  <w:tcBorders>
                    <w:top w:val="nil"/>
                    <w:left w:val="nil"/>
                    <w:bottom w:val="single" w:sz="4" w:space="0" w:color="auto"/>
                    <w:right w:val="single" w:sz="4" w:space="0" w:color="auto"/>
                  </w:tcBorders>
                  <w:shd w:val="clear" w:color="auto" w:fill="auto"/>
                  <w:noWrap/>
                  <w:vAlign w:val="center"/>
                  <w:hideMark/>
                </w:tcPr>
                <w:p w14:paraId="4CADEE41"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g/L</w:t>
                  </w:r>
                </w:p>
              </w:tc>
              <w:tc>
                <w:tcPr>
                  <w:tcW w:w="3352" w:type="dxa"/>
                  <w:tcBorders>
                    <w:top w:val="nil"/>
                    <w:left w:val="nil"/>
                    <w:bottom w:val="single" w:sz="4" w:space="0" w:color="auto"/>
                    <w:right w:val="single" w:sz="4" w:space="0" w:color="auto"/>
                  </w:tcBorders>
                  <w:shd w:val="clear" w:color="auto" w:fill="auto"/>
                  <w:noWrap/>
                  <w:vAlign w:val="center"/>
                  <w:hideMark/>
                </w:tcPr>
                <w:p w14:paraId="479A0E47" w14:textId="77777777" w:rsidR="000132D3" w:rsidRPr="0045112C" w:rsidRDefault="000132D3" w:rsidP="000132D3">
                  <w:pPr>
                    <w:spacing w:after="0" w:line="276" w:lineRule="auto"/>
                    <w:rPr>
                      <w:rFonts w:eastAsia="Times New Roman" w:cstheme="minorHAnsi"/>
                      <w:kern w:val="0"/>
                      <w:sz w:val="16"/>
                      <w:szCs w:val="16"/>
                      <w14:ligatures w14:val="none"/>
                    </w:rPr>
                  </w:pPr>
                  <w:r w:rsidRPr="0045112C">
                    <w:rPr>
                      <w:rFonts w:eastAsia="Times New Roman" w:cstheme="minorHAnsi"/>
                      <w:kern w:val="0"/>
                      <w:sz w:val="16"/>
                      <w:szCs w:val="16"/>
                      <w14:ligatures w14:val="none"/>
                    </w:rPr>
                    <w:t> </w:t>
                  </w:r>
                </w:p>
              </w:tc>
              <w:tc>
                <w:tcPr>
                  <w:tcW w:w="1436" w:type="dxa"/>
                  <w:tcBorders>
                    <w:top w:val="nil"/>
                    <w:left w:val="nil"/>
                    <w:bottom w:val="single" w:sz="4" w:space="0" w:color="auto"/>
                    <w:right w:val="single" w:sz="4" w:space="0" w:color="auto"/>
                  </w:tcBorders>
                  <w:shd w:val="clear" w:color="auto" w:fill="auto"/>
                  <w:noWrap/>
                  <w:vAlign w:val="center"/>
                  <w:hideMark/>
                </w:tcPr>
                <w:p w14:paraId="7C228B63"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Optional</w:t>
                  </w:r>
                </w:p>
              </w:tc>
            </w:tr>
            <w:tr w:rsidR="0045112C" w:rsidRPr="0045112C" w14:paraId="3698FA28" w14:textId="77777777" w:rsidTr="0069292C">
              <w:trPr>
                <w:trHeight w:val="107"/>
              </w:trPr>
              <w:tc>
                <w:tcPr>
                  <w:tcW w:w="864" w:type="dxa"/>
                  <w:tcBorders>
                    <w:top w:val="nil"/>
                    <w:left w:val="single" w:sz="4" w:space="0" w:color="auto"/>
                    <w:bottom w:val="single" w:sz="4" w:space="0" w:color="auto"/>
                    <w:right w:val="single" w:sz="4" w:space="0" w:color="auto"/>
                  </w:tcBorders>
                  <w:shd w:val="clear" w:color="auto" w:fill="auto"/>
                  <w:noWrap/>
                  <w:vAlign w:val="center"/>
                  <w:hideMark/>
                </w:tcPr>
                <w:p w14:paraId="41959119" w14:textId="383DFDA8"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16</w:t>
                  </w:r>
                </w:p>
              </w:tc>
              <w:tc>
                <w:tcPr>
                  <w:tcW w:w="2226" w:type="dxa"/>
                  <w:tcBorders>
                    <w:top w:val="nil"/>
                    <w:left w:val="nil"/>
                    <w:bottom w:val="single" w:sz="4" w:space="0" w:color="auto"/>
                    <w:right w:val="single" w:sz="4" w:space="0" w:color="auto"/>
                  </w:tcBorders>
                  <w:shd w:val="clear" w:color="auto" w:fill="auto"/>
                  <w:noWrap/>
                  <w:vAlign w:val="center"/>
                  <w:hideMark/>
                </w:tcPr>
                <w:p w14:paraId="21EC3776" w14:textId="0A1318C9"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CV history</w:t>
                  </w:r>
                </w:p>
              </w:tc>
              <w:tc>
                <w:tcPr>
                  <w:tcW w:w="1246" w:type="dxa"/>
                  <w:tcBorders>
                    <w:top w:val="nil"/>
                    <w:left w:val="nil"/>
                    <w:bottom w:val="single" w:sz="4" w:space="0" w:color="auto"/>
                    <w:right w:val="single" w:sz="4" w:space="0" w:color="auto"/>
                  </w:tcBorders>
                  <w:shd w:val="clear" w:color="auto" w:fill="auto"/>
                  <w:noWrap/>
                  <w:vAlign w:val="center"/>
                  <w:hideMark/>
                </w:tcPr>
                <w:p w14:paraId="7E18795D"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nil"/>
                    <w:left w:val="nil"/>
                    <w:bottom w:val="single" w:sz="4" w:space="0" w:color="auto"/>
                    <w:right w:val="single" w:sz="4" w:space="0" w:color="auto"/>
                  </w:tcBorders>
                  <w:shd w:val="clear" w:color="auto" w:fill="auto"/>
                  <w:vAlign w:val="center"/>
                  <w:hideMark/>
                </w:tcPr>
                <w:p w14:paraId="0BF4DA47" w14:textId="26C00685" w:rsidR="000132D3" w:rsidRPr="0045112C" w:rsidRDefault="000132D3" w:rsidP="000132D3">
                  <w:pPr>
                    <w:spacing w:after="0" w:line="276" w:lineRule="auto"/>
                    <w:rPr>
                      <w:rFonts w:eastAsia="Times New Roman" w:cstheme="minorHAnsi"/>
                      <w:kern w:val="0"/>
                      <w:sz w:val="16"/>
                      <w:szCs w:val="16"/>
                      <w14:ligatures w14:val="none"/>
                    </w:rPr>
                  </w:pPr>
                  <w:r w:rsidRPr="0045112C">
                    <w:rPr>
                      <w:rFonts w:eastAsia="Times New Roman" w:cstheme="minorHAnsi"/>
                      <w:kern w:val="0"/>
                      <w:sz w:val="16"/>
                      <w:szCs w:val="16"/>
                      <w14:ligatures w14:val="none"/>
                    </w:rPr>
                    <w:t>(i) stroke</w:t>
                  </w:r>
                  <w:r w:rsidRPr="0045112C">
                    <w:rPr>
                      <w:rFonts w:eastAsia="Times New Roman" w:cstheme="minorHAnsi"/>
                      <w:kern w:val="0"/>
                      <w:sz w:val="16"/>
                      <w:szCs w:val="16"/>
                      <w14:ligatures w14:val="none"/>
                    </w:rPr>
                    <w:br/>
                    <w:t>(ii) myocardial infarction</w:t>
                  </w:r>
                  <w:r w:rsidRPr="0045112C">
                    <w:rPr>
                      <w:rFonts w:eastAsia="Times New Roman" w:cstheme="minorHAnsi"/>
                      <w:kern w:val="0"/>
                      <w:sz w:val="16"/>
                      <w:szCs w:val="16"/>
                      <w14:ligatures w14:val="none"/>
                    </w:rPr>
                    <w:br/>
                    <w:t>(iii) hospitalization for heart failure</w:t>
                  </w:r>
                </w:p>
              </w:tc>
              <w:tc>
                <w:tcPr>
                  <w:tcW w:w="1436" w:type="dxa"/>
                  <w:tcBorders>
                    <w:top w:val="nil"/>
                    <w:left w:val="nil"/>
                    <w:bottom w:val="single" w:sz="4" w:space="0" w:color="auto"/>
                    <w:right w:val="single" w:sz="4" w:space="0" w:color="auto"/>
                  </w:tcBorders>
                  <w:shd w:val="clear" w:color="auto" w:fill="auto"/>
                  <w:noWrap/>
                  <w:vAlign w:val="center"/>
                  <w:hideMark/>
                </w:tcPr>
                <w:p w14:paraId="4B668213"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Optional</w:t>
                  </w:r>
                </w:p>
              </w:tc>
            </w:tr>
            <w:tr w:rsidR="0045112C" w:rsidRPr="0045112C" w14:paraId="3754E273"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hideMark/>
                </w:tcPr>
                <w:p w14:paraId="25C18F8C" w14:textId="3D38DD9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17</w:t>
                  </w:r>
                </w:p>
              </w:tc>
              <w:tc>
                <w:tcPr>
                  <w:tcW w:w="2226" w:type="dxa"/>
                  <w:tcBorders>
                    <w:top w:val="nil"/>
                    <w:left w:val="nil"/>
                    <w:bottom w:val="single" w:sz="4" w:space="0" w:color="auto"/>
                    <w:right w:val="single" w:sz="4" w:space="0" w:color="auto"/>
                  </w:tcBorders>
                  <w:shd w:val="clear" w:color="auto" w:fill="auto"/>
                  <w:noWrap/>
                  <w:vAlign w:val="center"/>
                  <w:hideMark/>
                </w:tcPr>
                <w:p w14:paraId="0DACBE7C"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Age</w:t>
                  </w:r>
                </w:p>
              </w:tc>
              <w:tc>
                <w:tcPr>
                  <w:tcW w:w="1246" w:type="dxa"/>
                  <w:tcBorders>
                    <w:top w:val="nil"/>
                    <w:left w:val="nil"/>
                    <w:bottom w:val="single" w:sz="4" w:space="0" w:color="auto"/>
                    <w:right w:val="single" w:sz="4" w:space="0" w:color="auto"/>
                  </w:tcBorders>
                  <w:shd w:val="clear" w:color="auto" w:fill="auto"/>
                  <w:noWrap/>
                  <w:vAlign w:val="center"/>
                  <w:hideMark/>
                </w:tcPr>
                <w:p w14:paraId="37145F9B"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Year</w:t>
                  </w:r>
                </w:p>
              </w:tc>
              <w:tc>
                <w:tcPr>
                  <w:tcW w:w="3352" w:type="dxa"/>
                  <w:tcBorders>
                    <w:top w:val="nil"/>
                    <w:left w:val="nil"/>
                    <w:bottom w:val="single" w:sz="4" w:space="0" w:color="auto"/>
                    <w:right w:val="single" w:sz="4" w:space="0" w:color="auto"/>
                  </w:tcBorders>
                  <w:shd w:val="clear" w:color="auto" w:fill="auto"/>
                  <w:noWrap/>
                  <w:vAlign w:val="center"/>
                  <w:hideMark/>
                </w:tcPr>
                <w:p w14:paraId="23A49EDE" w14:textId="77777777" w:rsidR="000132D3" w:rsidRPr="0045112C" w:rsidRDefault="000132D3" w:rsidP="000132D3">
                  <w:pPr>
                    <w:spacing w:after="0" w:line="276" w:lineRule="auto"/>
                    <w:rPr>
                      <w:rFonts w:eastAsia="Times New Roman" w:cstheme="minorHAnsi"/>
                      <w:kern w:val="0"/>
                      <w:sz w:val="16"/>
                      <w:szCs w:val="16"/>
                      <w14:ligatures w14:val="none"/>
                    </w:rPr>
                  </w:pPr>
                  <w:r w:rsidRPr="0045112C">
                    <w:rPr>
                      <w:rFonts w:eastAsia="Times New Roman" w:cstheme="minorHAnsi"/>
                      <w:kern w:val="0"/>
                      <w:sz w:val="16"/>
                      <w:szCs w:val="16"/>
                      <w14:ligatures w14:val="none"/>
                    </w:rPr>
                    <w:t> </w:t>
                  </w:r>
                </w:p>
              </w:tc>
              <w:tc>
                <w:tcPr>
                  <w:tcW w:w="1436" w:type="dxa"/>
                  <w:tcBorders>
                    <w:top w:val="nil"/>
                    <w:left w:val="nil"/>
                    <w:bottom w:val="single" w:sz="4" w:space="0" w:color="auto"/>
                    <w:right w:val="single" w:sz="4" w:space="0" w:color="auto"/>
                  </w:tcBorders>
                  <w:shd w:val="clear" w:color="auto" w:fill="auto"/>
                  <w:noWrap/>
                  <w:vAlign w:val="center"/>
                  <w:hideMark/>
                </w:tcPr>
                <w:p w14:paraId="7D6F7127"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Optional</w:t>
                  </w:r>
                </w:p>
              </w:tc>
            </w:tr>
            <w:tr w:rsidR="0045112C" w:rsidRPr="0045112C" w14:paraId="24FAA5BB" w14:textId="77777777" w:rsidTr="00291728">
              <w:trPr>
                <w:trHeight w:val="288"/>
              </w:trPr>
              <w:tc>
                <w:tcPr>
                  <w:tcW w:w="9124" w:type="dxa"/>
                  <w:gridSpan w:val="5"/>
                  <w:tcBorders>
                    <w:top w:val="single" w:sz="4" w:space="0" w:color="auto"/>
                    <w:left w:val="single" w:sz="4" w:space="0" w:color="auto"/>
                    <w:bottom w:val="single" w:sz="4" w:space="0" w:color="auto"/>
                    <w:right w:val="single" w:sz="4" w:space="0" w:color="000000"/>
                  </w:tcBorders>
                  <w:shd w:val="clear" w:color="000000" w:fill="D9D9D9"/>
                  <w:noWrap/>
                  <w:vAlign w:val="center"/>
                  <w:hideMark/>
                </w:tcPr>
                <w:p w14:paraId="4E80243A" w14:textId="77777777" w:rsidR="000132D3" w:rsidRPr="0045112C" w:rsidRDefault="000132D3" w:rsidP="000132D3">
                  <w:pPr>
                    <w:spacing w:after="0" w:line="276" w:lineRule="auto"/>
                    <w:jc w:val="center"/>
                    <w:rPr>
                      <w:rFonts w:eastAsia="Times New Roman" w:cstheme="minorHAnsi"/>
                      <w:b/>
                      <w:bCs/>
                      <w:kern w:val="0"/>
                      <w:sz w:val="16"/>
                      <w:szCs w:val="16"/>
                      <w14:ligatures w14:val="none"/>
                    </w:rPr>
                  </w:pPr>
                  <w:r w:rsidRPr="0045112C">
                    <w:rPr>
                      <w:rFonts w:eastAsia="Times New Roman" w:cstheme="minorHAnsi"/>
                      <w:b/>
                      <w:bCs/>
                      <w:kern w:val="0"/>
                      <w:sz w:val="16"/>
                      <w:szCs w:val="16"/>
                      <w14:ligatures w14:val="none"/>
                    </w:rPr>
                    <w:t>CV event prediction tool</w:t>
                  </w:r>
                </w:p>
              </w:tc>
            </w:tr>
            <w:tr w:rsidR="0045112C" w:rsidRPr="0045112C" w14:paraId="4FB23C4A" w14:textId="77777777" w:rsidTr="0069292C">
              <w:trPr>
                <w:trHeight w:val="242"/>
              </w:trPr>
              <w:tc>
                <w:tcPr>
                  <w:tcW w:w="864" w:type="dxa"/>
                  <w:tcBorders>
                    <w:top w:val="nil"/>
                    <w:left w:val="single" w:sz="4" w:space="0" w:color="auto"/>
                    <w:bottom w:val="single" w:sz="4" w:space="0" w:color="auto"/>
                    <w:right w:val="single" w:sz="4" w:space="0" w:color="auto"/>
                  </w:tcBorders>
                  <w:shd w:val="clear" w:color="auto" w:fill="auto"/>
                  <w:noWrap/>
                  <w:vAlign w:val="center"/>
                </w:tcPr>
                <w:p w14:paraId="2B092BB6" w14:textId="573D7D8C"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1</w:t>
                  </w:r>
                </w:p>
              </w:tc>
              <w:tc>
                <w:tcPr>
                  <w:tcW w:w="2226" w:type="dxa"/>
                  <w:tcBorders>
                    <w:top w:val="nil"/>
                    <w:left w:val="nil"/>
                    <w:bottom w:val="single" w:sz="4" w:space="0" w:color="auto"/>
                    <w:right w:val="single" w:sz="4" w:space="0" w:color="auto"/>
                  </w:tcBorders>
                  <w:shd w:val="clear" w:color="auto" w:fill="auto"/>
                  <w:noWrap/>
                  <w:vAlign w:val="center"/>
                </w:tcPr>
                <w:p w14:paraId="19DEA3D6" w14:textId="1CBA8ACD"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CV event</w:t>
                  </w:r>
                </w:p>
              </w:tc>
              <w:tc>
                <w:tcPr>
                  <w:tcW w:w="1246" w:type="dxa"/>
                  <w:tcBorders>
                    <w:top w:val="nil"/>
                    <w:left w:val="nil"/>
                    <w:bottom w:val="single" w:sz="4" w:space="0" w:color="auto"/>
                    <w:right w:val="single" w:sz="4" w:space="0" w:color="auto"/>
                  </w:tcBorders>
                  <w:shd w:val="clear" w:color="auto" w:fill="auto"/>
                  <w:noWrap/>
                  <w:vAlign w:val="center"/>
                </w:tcPr>
                <w:p w14:paraId="0D3FFD7F" w14:textId="155B64EE"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nil"/>
                    <w:left w:val="nil"/>
                    <w:bottom w:val="single" w:sz="4" w:space="0" w:color="auto"/>
                    <w:right w:val="single" w:sz="4" w:space="0" w:color="auto"/>
                  </w:tcBorders>
                  <w:shd w:val="clear" w:color="auto" w:fill="auto"/>
                  <w:vAlign w:val="center"/>
                </w:tcPr>
                <w:p w14:paraId="0431683E" w14:textId="77777777" w:rsidR="000132D3" w:rsidRPr="0045112C" w:rsidRDefault="000132D3" w:rsidP="000132D3">
                  <w:pPr>
                    <w:pStyle w:val="ListParagraph"/>
                    <w:numPr>
                      <w:ilvl w:val="0"/>
                      <w:numId w:val="25"/>
                    </w:numPr>
                    <w:spacing w:after="0"/>
                    <w:ind w:left="342"/>
                    <w:rPr>
                      <w:rFonts w:cstheme="minorHAnsi"/>
                      <w:sz w:val="16"/>
                      <w:szCs w:val="16"/>
                    </w:rPr>
                  </w:pPr>
                  <w:r w:rsidRPr="0045112C">
                    <w:rPr>
                      <w:rFonts w:cstheme="minorHAnsi"/>
                      <w:sz w:val="16"/>
                      <w:szCs w:val="16"/>
                    </w:rPr>
                    <w:t>CV death, and/or</w:t>
                  </w:r>
                </w:p>
                <w:p w14:paraId="7D596C2C" w14:textId="77777777" w:rsidR="000132D3" w:rsidRPr="0045112C" w:rsidRDefault="000132D3" w:rsidP="000132D3">
                  <w:pPr>
                    <w:pStyle w:val="ListParagraph"/>
                    <w:numPr>
                      <w:ilvl w:val="0"/>
                      <w:numId w:val="25"/>
                    </w:numPr>
                    <w:spacing w:after="0"/>
                    <w:ind w:left="342"/>
                    <w:rPr>
                      <w:rFonts w:cstheme="minorHAnsi"/>
                      <w:sz w:val="16"/>
                      <w:szCs w:val="16"/>
                    </w:rPr>
                  </w:pPr>
                  <w:r w:rsidRPr="0045112C">
                    <w:rPr>
                      <w:rFonts w:cstheme="minorHAnsi"/>
                      <w:sz w:val="16"/>
                      <w:szCs w:val="16"/>
                    </w:rPr>
                    <w:t>non-fatal myocardial infarction, and/or</w:t>
                  </w:r>
                </w:p>
                <w:p w14:paraId="1281AEF8" w14:textId="77777777" w:rsidR="000132D3" w:rsidRPr="0045112C" w:rsidRDefault="000132D3" w:rsidP="000132D3">
                  <w:pPr>
                    <w:pStyle w:val="ListParagraph"/>
                    <w:numPr>
                      <w:ilvl w:val="0"/>
                      <w:numId w:val="25"/>
                    </w:numPr>
                    <w:spacing w:after="0"/>
                    <w:ind w:left="342"/>
                    <w:rPr>
                      <w:rFonts w:cstheme="minorHAnsi"/>
                      <w:sz w:val="16"/>
                      <w:szCs w:val="16"/>
                    </w:rPr>
                  </w:pPr>
                  <w:r w:rsidRPr="0045112C">
                    <w:rPr>
                      <w:rFonts w:cstheme="minorHAnsi"/>
                      <w:sz w:val="16"/>
                      <w:szCs w:val="16"/>
                    </w:rPr>
                    <w:t>non-fatal stroke, and/or</w:t>
                  </w:r>
                </w:p>
                <w:p w14:paraId="6AEC9FD1" w14:textId="386B96B7" w:rsidR="000132D3" w:rsidRPr="0045112C" w:rsidRDefault="000132D3" w:rsidP="000132D3">
                  <w:pPr>
                    <w:pStyle w:val="ListParagraph"/>
                    <w:numPr>
                      <w:ilvl w:val="0"/>
                      <w:numId w:val="25"/>
                    </w:numPr>
                    <w:spacing w:after="0"/>
                    <w:ind w:left="342"/>
                    <w:rPr>
                      <w:rFonts w:cstheme="minorHAnsi"/>
                      <w:kern w:val="2"/>
                      <w:sz w:val="16"/>
                      <w:szCs w:val="16"/>
                      <w:lang w:val="en-US"/>
                      <w14:ligatures w14:val="standardContextual"/>
                    </w:rPr>
                  </w:pPr>
                  <w:r w:rsidRPr="0045112C">
                    <w:rPr>
                      <w:rFonts w:cstheme="minorHAnsi"/>
                      <w:sz w:val="16"/>
                      <w:szCs w:val="16"/>
                    </w:rPr>
                    <w:t>hospitalization for heart failure.</w:t>
                  </w:r>
                </w:p>
              </w:tc>
              <w:tc>
                <w:tcPr>
                  <w:tcW w:w="1436" w:type="dxa"/>
                  <w:tcBorders>
                    <w:top w:val="nil"/>
                    <w:left w:val="nil"/>
                    <w:bottom w:val="single" w:sz="4" w:space="0" w:color="auto"/>
                    <w:right w:val="single" w:sz="4" w:space="0" w:color="auto"/>
                  </w:tcBorders>
                  <w:shd w:val="clear" w:color="auto" w:fill="auto"/>
                  <w:noWrap/>
                  <w:vAlign w:val="center"/>
                </w:tcPr>
                <w:p w14:paraId="12BBF4FD" w14:textId="53D099E1"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Outcome</w:t>
                  </w:r>
                </w:p>
              </w:tc>
            </w:tr>
            <w:tr w:rsidR="0045112C" w:rsidRPr="0045112C" w14:paraId="64DCEACB" w14:textId="77777777" w:rsidTr="0069292C">
              <w:trPr>
                <w:trHeight w:val="242"/>
              </w:trPr>
              <w:tc>
                <w:tcPr>
                  <w:tcW w:w="864" w:type="dxa"/>
                  <w:tcBorders>
                    <w:top w:val="nil"/>
                    <w:left w:val="single" w:sz="4" w:space="0" w:color="auto"/>
                    <w:bottom w:val="single" w:sz="4" w:space="0" w:color="auto"/>
                    <w:right w:val="single" w:sz="4" w:space="0" w:color="auto"/>
                  </w:tcBorders>
                  <w:shd w:val="clear" w:color="auto" w:fill="auto"/>
                  <w:noWrap/>
                  <w:vAlign w:val="center"/>
                  <w:hideMark/>
                </w:tcPr>
                <w:p w14:paraId="3EB4B68C" w14:textId="71BF320A"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2</w:t>
                  </w:r>
                </w:p>
              </w:tc>
              <w:tc>
                <w:tcPr>
                  <w:tcW w:w="2226" w:type="dxa"/>
                  <w:tcBorders>
                    <w:top w:val="nil"/>
                    <w:left w:val="nil"/>
                    <w:bottom w:val="single" w:sz="4" w:space="0" w:color="auto"/>
                    <w:right w:val="single" w:sz="4" w:space="0" w:color="auto"/>
                  </w:tcBorders>
                  <w:shd w:val="clear" w:color="auto" w:fill="auto"/>
                  <w:noWrap/>
                  <w:vAlign w:val="center"/>
                  <w:hideMark/>
                </w:tcPr>
                <w:p w14:paraId="35CBFADE" w14:textId="5920CCC9"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CV history</w:t>
                  </w:r>
                </w:p>
              </w:tc>
              <w:tc>
                <w:tcPr>
                  <w:tcW w:w="1246" w:type="dxa"/>
                  <w:tcBorders>
                    <w:top w:val="nil"/>
                    <w:left w:val="nil"/>
                    <w:bottom w:val="single" w:sz="4" w:space="0" w:color="auto"/>
                    <w:right w:val="single" w:sz="4" w:space="0" w:color="auto"/>
                  </w:tcBorders>
                  <w:shd w:val="clear" w:color="auto" w:fill="auto"/>
                  <w:noWrap/>
                  <w:vAlign w:val="center"/>
                  <w:hideMark/>
                </w:tcPr>
                <w:p w14:paraId="6D63E09A"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nil"/>
                    <w:left w:val="nil"/>
                    <w:bottom w:val="single" w:sz="4" w:space="0" w:color="auto"/>
                    <w:right w:val="single" w:sz="4" w:space="0" w:color="auto"/>
                  </w:tcBorders>
                  <w:shd w:val="clear" w:color="auto" w:fill="auto"/>
                  <w:vAlign w:val="center"/>
                  <w:hideMark/>
                </w:tcPr>
                <w:p w14:paraId="2BAC5880" w14:textId="3A2A13AE" w:rsidR="000132D3" w:rsidRPr="0045112C" w:rsidRDefault="000132D3" w:rsidP="000132D3">
                  <w:pPr>
                    <w:spacing w:after="0" w:line="276" w:lineRule="auto"/>
                    <w:rPr>
                      <w:rFonts w:eastAsia="Times New Roman" w:cstheme="minorHAnsi"/>
                      <w:kern w:val="0"/>
                      <w:sz w:val="16"/>
                      <w:szCs w:val="16"/>
                      <w14:ligatures w14:val="none"/>
                    </w:rPr>
                  </w:pPr>
                  <w:r w:rsidRPr="0045112C">
                    <w:rPr>
                      <w:rFonts w:eastAsia="Times New Roman" w:cstheme="minorHAnsi"/>
                      <w:kern w:val="0"/>
                      <w:sz w:val="16"/>
                      <w:szCs w:val="16"/>
                      <w14:ligatures w14:val="none"/>
                    </w:rPr>
                    <w:t>(i) stroke</w:t>
                  </w:r>
                  <w:r w:rsidRPr="0045112C">
                    <w:rPr>
                      <w:rFonts w:eastAsia="Times New Roman" w:cstheme="minorHAnsi"/>
                      <w:kern w:val="0"/>
                      <w:sz w:val="16"/>
                      <w:szCs w:val="16"/>
                      <w14:ligatures w14:val="none"/>
                    </w:rPr>
                    <w:br/>
                    <w:t>(ii) myocardial infarction</w:t>
                  </w:r>
                  <w:r w:rsidRPr="0045112C">
                    <w:rPr>
                      <w:rFonts w:eastAsia="Times New Roman" w:cstheme="minorHAnsi"/>
                      <w:kern w:val="0"/>
                      <w:sz w:val="16"/>
                      <w:szCs w:val="16"/>
                      <w14:ligatures w14:val="none"/>
                    </w:rPr>
                    <w:br/>
                    <w:t>(iii) hospitalization for heart failure</w:t>
                  </w:r>
                </w:p>
              </w:tc>
              <w:tc>
                <w:tcPr>
                  <w:tcW w:w="1436" w:type="dxa"/>
                  <w:tcBorders>
                    <w:top w:val="nil"/>
                    <w:left w:val="nil"/>
                    <w:bottom w:val="single" w:sz="4" w:space="0" w:color="auto"/>
                    <w:right w:val="single" w:sz="4" w:space="0" w:color="auto"/>
                  </w:tcBorders>
                  <w:shd w:val="clear" w:color="auto" w:fill="auto"/>
                  <w:noWrap/>
                  <w:vAlign w:val="center"/>
                  <w:hideMark/>
                </w:tcPr>
                <w:p w14:paraId="0DCBF75A"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5AEDFEC5" w14:textId="77777777" w:rsidTr="0069292C">
              <w:trPr>
                <w:trHeight w:val="71"/>
              </w:trPr>
              <w:tc>
                <w:tcPr>
                  <w:tcW w:w="864" w:type="dxa"/>
                  <w:tcBorders>
                    <w:top w:val="nil"/>
                    <w:left w:val="single" w:sz="4" w:space="0" w:color="auto"/>
                    <w:bottom w:val="single" w:sz="4" w:space="0" w:color="auto"/>
                    <w:right w:val="single" w:sz="4" w:space="0" w:color="auto"/>
                  </w:tcBorders>
                  <w:shd w:val="clear" w:color="auto" w:fill="auto"/>
                  <w:noWrap/>
                  <w:vAlign w:val="center"/>
                  <w:hideMark/>
                </w:tcPr>
                <w:p w14:paraId="0A28694E" w14:textId="57A1931C"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3</w:t>
                  </w:r>
                </w:p>
              </w:tc>
              <w:tc>
                <w:tcPr>
                  <w:tcW w:w="2226" w:type="dxa"/>
                  <w:tcBorders>
                    <w:top w:val="nil"/>
                    <w:left w:val="nil"/>
                    <w:bottom w:val="single" w:sz="4" w:space="0" w:color="auto"/>
                    <w:right w:val="single" w:sz="4" w:space="0" w:color="auto"/>
                  </w:tcBorders>
                  <w:shd w:val="clear" w:color="auto" w:fill="auto"/>
                  <w:noWrap/>
                  <w:vAlign w:val="center"/>
                  <w:hideMark/>
                </w:tcPr>
                <w:p w14:paraId="4B5C9CF8"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Diuretic agent</w:t>
                  </w:r>
                </w:p>
              </w:tc>
              <w:tc>
                <w:tcPr>
                  <w:tcW w:w="1246" w:type="dxa"/>
                  <w:tcBorders>
                    <w:top w:val="nil"/>
                    <w:left w:val="nil"/>
                    <w:bottom w:val="single" w:sz="4" w:space="0" w:color="auto"/>
                    <w:right w:val="single" w:sz="4" w:space="0" w:color="auto"/>
                  </w:tcBorders>
                  <w:shd w:val="clear" w:color="auto" w:fill="auto"/>
                  <w:noWrap/>
                  <w:vAlign w:val="center"/>
                  <w:hideMark/>
                </w:tcPr>
                <w:p w14:paraId="3AFEA272"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nil"/>
                    <w:left w:val="nil"/>
                    <w:bottom w:val="single" w:sz="4" w:space="0" w:color="auto"/>
                    <w:right w:val="single" w:sz="4" w:space="0" w:color="auto"/>
                  </w:tcBorders>
                  <w:shd w:val="clear" w:color="auto" w:fill="auto"/>
                  <w:vAlign w:val="center"/>
                  <w:hideMark/>
                </w:tcPr>
                <w:p w14:paraId="55AACCC6" w14:textId="77777777" w:rsidR="000132D3" w:rsidRPr="0045112C" w:rsidRDefault="000132D3" w:rsidP="000132D3">
                  <w:pPr>
                    <w:spacing w:after="0" w:line="276" w:lineRule="auto"/>
                    <w:rPr>
                      <w:rFonts w:eastAsia="Times New Roman" w:cstheme="minorHAnsi"/>
                      <w:kern w:val="0"/>
                      <w:sz w:val="16"/>
                      <w:szCs w:val="16"/>
                      <w14:ligatures w14:val="none"/>
                    </w:rPr>
                  </w:pPr>
                  <w:r w:rsidRPr="0045112C">
                    <w:rPr>
                      <w:rFonts w:eastAsia="Times New Roman" w:cstheme="minorHAnsi"/>
                      <w:kern w:val="0"/>
                      <w:sz w:val="16"/>
                      <w:szCs w:val="16"/>
                      <w14:ligatures w14:val="none"/>
                    </w:rPr>
                    <w:t>(i) thiazide diuretics</w:t>
                  </w:r>
                  <w:r w:rsidRPr="0045112C">
                    <w:rPr>
                      <w:rFonts w:eastAsia="Times New Roman" w:cstheme="minorHAnsi"/>
                      <w:kern w:val="0"/>
                      <w:sz w:val="16"/>
                      <w:szCs w:val="16"/>
                      <w14:ligatures w14:val="none"/>
                    </w:rPr>
                    <w:br/>
                    <w:t>(ii) loop diuretics</w:t>
                  </w:r>
                  <w:r w:rsidRPr="0045112C">
                    <w:rPr>
                      <w:rFonts w:eastAsia="Times New Roman" w:cstheme="minorHAnsi"/>
                      <w:kern w:val="0"/>
                      <w:sz w:val="16"/>
                      <w:szCs w:val="16"/>
                      <w14:ligatures w14:val="none"/>
                    </w:rPr>
                    <w:br/>
                    <w:t>(iii) potassium-sparing diuretics</w:t>
                  </w:r>
                </w:p>
              </w:tc>
              <w:tc>
                <w:tcPr>
                  <w:tcW w:w="1436" w:type="dxa"/>
                  <w:tcBorders>
                    <w:top w:val="nil"/>
                    <w:left w:val="nil"/>
                    <w:bottom w:val="single" w:sz="4" w:space="0" w:color="auto"/>
                    <w:right w:val="single" w:sz="4" w:space="0" w:color="auto"/>
                  </w:tcBorders>
                  <w:shd w:val="clear" w:color="auto" w:fill="auto"/>
                  <w:noWrap/>
                  <w:vAlign w:val="center"/>
                  <w:hideMark/>
                </w:tcPr>
                <w:p w14:paraId="147EAE36"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78C6F5B6"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hideMark/>
                </w:tcPr>
                <w:p w14:paraId="1C286A80" w14:textId="6BE94C43" w:rsidR="000132D3" w:rsidRPr="0045112C" w:rsidRDefault="00833B66"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4</w:t>
                  </w:r>
                </w:p>
              </w:tc>
              <w:tc>
                <w:tcPr>
                  <w:tcW w:w="2226" w:type="dxa"/>
                  <w:tcBorders>
                    <w:top w:val="nil"/>
                    <w:left w:val="nil"/>
                    <w:bottom w:val="single" w:sz="4" w:space="0" w:color="auto"/>
                    <w:right w:val="single" w:sz="4" w:space="0" w:color="auto"/>
                  </w:tcBorders>
                  <w:shd w:val="clear" w:color="auto" w:fill="auto"/>
                  <w:noWrap/>
                  <w:vAlign w:val="center"/>
                  <w:hideMark/>
                </w:tcPr>
                <w:p w14:paraId="558A6699"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Insulin</w:t>
                  </w:r>
                </w:p>
              </w:tc>
              <w:tc>
                <w:tcPr>
                  <w:tcW w:w="1246" w:type="dxa"/>
                  <w:tcBorders>
                    <w:top w:val="nil"/>
                    <w:left w:val="nil"/>
                    <w:bottom w:val="single" w:sz="4" w:space="0" w:color="auto"/>
                    <w:right w:val="single" w:sz="4" w:space="0" w:color="auto"/>
                  </w:tcBorders>
                  <w:shd w:val="clear" w:color="auto" w:fill="auto"/>
                  <w:noWrap/>
                  <w:vAlign w:val="center"/>
                  <w:hideMark/>
                </w:tcPr>
                <w:p w14:paraId="398EDAF7"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nil"/>
                    <w:left w:val="nil"/>
                    <w:bottom w:val="single" w:sz="4" w:space="0" w:color="auto"/>
                    <w:right w:val="single" w:sz="4" w:space="0" w:color="auto"/>
                  </w:tcBorders>
                  <w:shd w:val="clear" w:color="auto" w:fill="auto"/>
                  <w:noWrap/>
                  <w:vAlign w:val="center"/>
                  <w:hideMark/>
                </w:tcPr>
                <w:p w14:paraId="38731856" w14:textId="77777777" w:rsidR="000132D3" w:rsidRPr="0045112C" w:rsidRDefault="000132D3" w:rsidP="000132D3">
                  <w:pPr>
                    <w:spacing w:after="0" w:line="276" w:lineRule="auto"/>
                    <w:rPr>
                      <w:rFonts w:eastAsia="Times New Roman" w:cstheme="minorHAnsi"/>
                      <w:kern w:val="0"/>
                      <w:sz w:val="16"/>
                      <w:szCs w:val="16"/>
                      <w14:ligatures w14:val="none"/>
                    </w:rPr>
                  </w:pPr>
                  <w:r w:rsidRPr="0045112C">
                    <w:rPr>
                      <w:rFonts w:eastAsia="Times New Roman" w:cstheme="minorHAnsi"/>
                      <w:kern w:val="0"/>
                      <w:sz w:val="16"/>
                      <w:szCs w:val="16"/>
                      <w14:ligatures w14:val="none"/>
                    </w:rPr>
                    <w:t> </w:t>
                  </w:r>
                </w:p>
              </w:tc>
              <w:tc>
                <w:tcPr>
                  <w:tcW w:w="1436" w:type="dxa"/>
                  <w:tcBorders>
                    <w:top w:val="nil"/>
                    <w:left w:val="nil"/>
                    <w:bottom w:val="single" w:sz="4" w:space="0" w:color="auto"/>
                    <w:right w:val="single" w:sz="4" w:space="0" w:color="auto"/>
                  </w:tcBorders>
                  <w:shd w:val="clear" w:color="auto" w:fill="auto"/>
                  <w:noWrap/>
                  <w:vAlign w:val="center"/>
                  <w:hideMark/>
                </w:tcPr>
                <w:p w14:paraId="32797695"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44629CF6"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hideMark/>
                </w:tcPr>
                <w:p w14:paraId="03CD412E" w14:textId="701F96E1" w:rsidR="000132D3" w:rsidRPr="0045112C" w:rsidRDefault="00833B66"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5</w:t>
                  </w:r>
                </w:p>
              </w:tc>
              <w:tc>
                <w:tcPr>
                  <w:tcW w:w="2226" w:type="dxa"/>
                  <w:tcBorders>
                    <w:top w:val="nil"/>
                    <w:left w:val="nil"/>
                    <w:bottom w:val="single" w:sz="4" w:space="0" w:color="auto"/>
                    <w:right w:val="single" w:sz="4" w:space="0" w:color="auto"/>
                  </w:tcBorders>
                  <w:shd w:val="clear" w:color="auto" w:fill="auto"/>
                  <w:noWrap/>
                  <w:vAlign w:val="center"/>
                  <w:hideMark/>
                </w:tcPr>
                <w:p w14:paraId="744A3123" w14:textId="0D0E9B40"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Obstructive sleep apnea</w:t>
                  </w:r>
                </w:p>
              </w:tc>
              <w:tc>
                <w:tcPr>
                  <w:tcW w:w="1246" w:type="dxa"/>
                  <w:tcBorders>
                    <w:top w:val="nil"/>
                    <w:left w:val="nil"/>
                    <w:bottom w:val="single" w:sz="4" w:space="0" w:color="auto"/>
                    <w:right w:val="single" w:sz="4" w:space="0" w:color="auto"/>
                  </w:tcBorders>
                  <w:shd w:val="clear" w:color="auto" w:fill="auto"/>
                  <w:noWrap/>
                  <w:vAlign w:val="center"/>
                  <w:hideMark/>
                </w:tcPr>
                <w:p w14:paraId="5D4C0B17"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nil"/>
                    <w:left w:val="nil"/>
                    <w:bottom w:val="single" w:sz="4" w:space="0" w:color="auto"/>
                    <w:right w:val="single" w:sz="4" w:space="0" w:color="auto"/>
                  </w:tcBorders>
                  <w:shd w:val="clear" w:color="auto" w:fill="auto"/>
                  <w:noWrap/>
                  <w:vAlign w:val="center"/>
                  <w:hideMark/>
                </w:tcPr>
                <w:p w14:paraId="49526977" w14:textId="77777777" w:rsidR="000132D3" w:rsidRPr="0045112C" w:rsidRDefault="000132D3" w:rsidP="000132D3">
                  <w:pPr>
                    <w:spacing w:after="0" w:line="276" w:lineRule="auto"/>
                    <w:rPr>
                      <w:rFonts w:eastAsia="Times New Roman" w:cstheme="minorHAnsi"/>
                      <w:kern w:val="0"/>
                      <w:sz w:val="16"/>
                      <w:szCs w:val="16"/>
                      <w14:ligatures w14:val="none"/>
                    </w:rPr>
                  </w:pPr>
                  <w:r w:rsidRPr="0045112C">
                    <w:rPr>
                      <w:rFonts w:eastAsia="Times New Roman" w:cstheme="minorHAnsi"/>
                      <w:kern w:val="0"/>
                      <w:sz w:val="16"/>
                      <w:szCs w:val="16"/>
                      <w14:ligatures w14:val="none"/>
                    </w:rPr>
                    <w:t> </w:t>
                  </w:r>
                </w:p>
              </w:tc>
              <w:tc>
                <w:tcPr>
                  <w:tcW w:w="1436" w:type="dxa"/>
                  <w:tcBorders>
                    <w:top w:val="nil"/>
                    <w:left w:val="nil"/>
                    <w:bottom w:val="single" w:sz="4" w:space="0" w:color="auto"/>
                    <w:right w:val="single" w:sz="4" w:space="0" w:color="auto"/>
                  </w:tcBorders>
                  <w:shd w:val="clear" w:color="auto" w:fill="auto"/>
                  <w:noWrap/>
                  <w:vAlign w:val="center"/>
                  <w:hideMark/>
                </w:tcPr>
                <w:p w14:paraId="79A4DA96"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408F331B"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tcPr>
                <w:p w14:paraId="6DE369F3" w14:textId="06EC2F5A" w:rsidR="000132D3" w:rsidRPr="0045112C" w:rsidRDefault="00833B66"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6</w:t>
                  </w:r>
                </w:p>
              </w:tc>
              <w:tc>
                <w:tcPr>
                  <w:tcW w:w="2226" w:type="dxa"/>
                  <w:tcBorders>
                    <w:top w:val="nil"/>
                    <w:left w:val="nil"/>
                    <w:bottom w:val="single" w:sz="4" w:space="0" w:color="auto"/>
                    <w:right w:val="single" w:sz="4" w:space="0" w:color="auto"/>
                  </w:tcBorders>
                  <w:shd w:val="clear" w:color="auto" w:fill="auto"/>
                  <w:noWrap/>
                  <w:vAlign w:val="center"/>
                </w:tcPr>
                <w:p w14:paraId="48648F08" w14:textId="55DFC090"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Diagnosis of type 2 diabetes</w:t>
                  </w:r>
                </w:p>
              </w:tc>
              <w:tc>
                <w:tcPr>
                  <w:tcW w:w="1246" w:type="dxa"/>
                  <w:tcBorders>
                    <w:top w:val="nil"/>
                    <w:left w:val="nil"/>
                    <w:bottom w:val="single" w:sz="4" w:space="0" w:color="auto"/>
                    <w:right w:val="single" w:sz="4" w:space="0" w:color="auto"/>
                  </w:tcBorders>
                  <w:shd w:val="clear" w:color="auto" w:fill="auto"/>
                  <w:noWrap/>
                  <w:vAlign w:val="center"/>
                </w:tcPr>
                <w:p w14:paraId="54CFF435" w14:textId="03EB3606"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nil"/>
                    <w:left w:val="nil"/>
                    <w:bottom w:val="single" w:sz="4" w:space="0" w:color="auto"/>
                    <w:right w:val="single" w:sz="4" w:space="0" w:color="auto"/>
                  </w:tcBorders>
                  <w:shd w:val="clear" w:color="auto" w:fill="auto"/>
                  <w:noWrap/>
                  <w:vAlign w:val="center"/>
                </w:tcPr>
                <w:p w14:paraId="48D867F9" w14:textId="77777777" w:rsidR="000132D3" w:rsidRPr="0045112C" w:rsidRDefault="000132D3" w:rsidP="000132D3">
                  <w:pPr>
                    <w:spacing w:after="0" w:line="276" w:lineRule="auto"/>
                    <w:rPr>
                      <w:rFonts w:eastAsia="Times New Roman" w:cstheme="minorHAnsi"/>
                      <w:kern w:val="0"/>
                      <w:sz w:val="16"/>
                      <w:szCs w:val="16"/>
                      <w14:ligatures w14:val="none"/>
                    </w:rPr>
                  </w:pPr>
                </w:p>
              </w:tc>
              <w:tc>
                <w:tcPr>
                  <w:tcW w:w="1436" w:type="dxa"/>
                  <w:tcBorders>
                    <w:top w:val="nil"/>
                    <w:left w:val="nil"/>
                    <w:bottom w:val="single" w:sz="4" w:space="0" w:color="auto"/>
                    <w:right w:val="single" w:sz="4" w:space="0" w:color="auto"/>
                  </w:tcBorders>
                  <w:shd w:val="clear" w:color="auto" w:fill="auto"/>
                  <w:noWrap/>
                  <w:vAlign w:val="center"/>
                </w:tcPr>
                <w:p w14:paraId="3119A9AE" w14:textId="71843242"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49E93841"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tcPr>
                <w:p w14:paraId="3008D643" w14:textId="2DE13BAE" w:rsidR="000132D3" w:rsidRPr="0045112C" w:rsidRDefault="00833B66"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7</w:t>
                  </w:r>
                </w:p>
              </w:tc>
              <w:tc>
                <w:tcPr>
                  <w:tcW w:w="2226" w:type="dxa"/>
                  <w:tcBorders>
                    <w:top w:val="nil"/>
                    <w:left w:val="nil"/>
                    <w:bottom w:val="single" w:sz="4" w:space="0" w:color="auto"/>
                    <w:right w:val="single" w:sz="4" w:space="0" w:color="auto"/>
                  </w:tcBorders>
                  <w:shd w:val="clear" w:color="auto" w:fill="auto"/>
                  <w:noWrap/>
                  <w:vAlign w:val="center"/>
                </w:tcPr>
                <w:p w14:paraId="5E10A22D" w14:textId="5D354101"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Diagnosis of type 1 diabetes</w:t>
                  </w:r>
                </w:p>
              </w:tc>
              <w:tc>
                <w:tcPr>
                  <w:tcW w:w="1246" w:type="dxa"/>
                  <w:tcBorders>
                    <w:top w:val="nil"/>
                    <w:left w:val="nil"/>
                    <w:bottom w:val="single" w:sz="4" w:space="0" w:color="auto"/>
                    <w:right w:val="single" w:sz="4" w:space="0" w:color="auto"/>
                  </w:tcBorders>
                  <w:shd w:val="clear" w:color="auto" w:fill="auto"/>
                  <w:noWrap/>
                  <w:vAlign w:val="center"/>
                </w:tcPr>
                <w:p w14:paraId="3F2A9062" w14:textId="53EE9EF5" w:rsidR="000132D3" w:rsidRPr="0045112C" w:rsidRDefault="00230109"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nil"/>
                    <w:left w:val="nil"/>
                    <w:bottom w:val="single" w:sz="4" w:space="0" w:color="auto"/>
                    <w:right w:val="single" w:sz="4" w:space="0" w:color="auto"/>
                  </w:tcBorders>
                  <w:shd w:val="clear" w:color="auto" w:fill="auto"/>
                  <w:noWrap/>
                  <w:vAlign w:val="center"/>
                </w:tcPr>
                <w:p w14:paraId="5EF1D8FD" w14:textId="77777777" w:rsidR="000132D3" w:rsidRPr="0045112C" w:rsidRDefault="000132D3" w:rsidP="000132D3">
                  <w:pPr>
                    <w:spacing w:after="0" w:line="276" w:lineRule="auto"/>
                    <w:rPr>
                      <w:rFonts w:eastAsia="Times New Roman" w:cstheme="minorHAnsi"/>
                      <w:kern w:val="0"/>
                      <w:sz w:val="16"/>
                      <w:szCs w:val="16"/>
                      <w14:ligatures w14:val="none"/>
                    </w:rPr>
                  </w:pPr>
                </w:p>
              </w:tc>
              <w:tc>
                <w:tcPr>
                  <w:tcW w:w="1436" w:type="dxa"/>
                  <w:tcBorders>
                    <w:top w:val="nil"/>
                    <w:left w:val="nil"/>
                    <w:bottom w:val="single" w:sz="4" w:space="0" w:color="auto"/>
                    <w:right w:val="single" w:sz="4" w:space="0" w:color="auto"/>
                  </w:tcBorders>
                  <w:shd w:val="clear" w:color="auto" w:fill="auto"/>
                  <w:noWrap/>
                  <w:vAlign w:val="center"/>
                </w:tcPr>
                <w:p w14:paraId="7F1E567F" w14:textId="05B01023"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5C6F3B4E"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tcPr>
                <w:p w14:paraId="072526D5" w14:textId="34BB4D97" w:rsidR="000132D3" w:rsidRPr="0045112C" w:rsidRDefault="00833B66"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8</w:t>
                  </w:r>
                </w:p>
              </w:tc>
              <w:tc>
                <w:tcPr>
                  <w:tcW w:w="2226" w:type="dxa"/>
                  <w:tcBorders>
                    <w:top w:val="nil"/>
                    <w:left w:val="nil"/>
                    <w:bottom w:val="single" w:sz="4" w:space="0" w:color="auto"/>
                    <w:right w:val="single" w:sz="4" w:space="0" w:color="auto"/>
                  </w:tcBorders>
                  <w:shd w:val="clear" w:color="auto" w:fill="auto"/>
                  <w:noWrap/>
                  <w:vAlign w:val="center"/>
                </w:tcPr>
                <w:p w14:paraId="374F7A0B" w14:textId="5E457FCD"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Diagnosis of hypertension</w:t>
                  </w:r>
                </w:p>
              </w:tc>
              <w:tc>
                <w:tcPr>
                  <w:tcW w:w="1246" w:type="dxa"/>
                  <w:tcBorders>
                    <w:top w:val="nil"/>
                    <w:left w:val="nil"/>
                    <w:bottom w:val="single" w:sz="4" w:space="0" w:color="auto"/>
                    <w:right w:val="single" w:sz="4" w:space="0" w:color="auto"/>
                  </w:tcBorders>
                  <w:shd w:val="clear" w:color="auto" w:fill="auto"/>
                  <w:noWrap/>
                  <w:vAlign w:val="center"/>
                </w:tcPr>
                <w:p w14:paraId="7F09C877" w14:textId="2B44C31A" w:rsidR="000132D3" w:rsidRPr="0045112C" w:rsidRDefault="000132D3" w:rsidP="000132D3">
                  <w:pPr>
                    <w:spacing w:after="0" w:line="276" w:lineRule="auto"/>
                    <w:jc w:val="both"/>
                    <w:rPr>
                      <w:rFonts w:eastAsia="Times New Roman" w:cstheme="minorHAnsi"/>
                      <w:kern w:val="0"/>
                      <w:sz w:val="16"/>
                      <w:szCs w:val="16"/>
                      <w14:ligatures w14:val="none"/>
                    </w:rPr>
                  </w:pPr>
                  <w:bookmarkStart w:id="25" w:name="OLE_LINK2"/>
                  <w:r w:rsidRPr="0045112C">
                    <w:rPr>
                      <w:rFonts w:eastAsia="Times New Roman" w:cstheme="minorHAnsi"/>
                      <w:kern w:val="0"/>
                      <w:sz w:val="16"/>
                      <w:szCs w:val="16"/>
                      <w14:ligatures w14:val="none"/>
                    </w:rPr>
                    <w:t>Yes/no</w:t>
                  </w:r>
                  <w:bookmarkEnd w:id="25"/>
                </w:p>
              </w:tc>
              <w:tc>
                <w:tcPr>
                  <w:tcW w:w="3352" w:type="dxa"/>
                  <w:tcBorders>
                    <w:top w:val="nil"/>
                    <w:left w:val="nil"/>
                    <w:bottom w:val="single" w:sz="4" w:space="0" w:color="auto"/>
                    <w:right w:val="single" w:sz="4" w:space="0" w:color="auto"/>
                  </w:tcBorders>
                  <w:shd w:val="clear" w:color="auto" w:fill="auto"/>
                  <w:noWrap/>
                  <w:vAlign w:val="center"/>
                </w:tcPr>
                <w:p w14:paraId="355C8095" w14:textId="77777777" w:rsidR="000132D3" w:rsidRPr="0045112C" w:rsidRDefault="000132D3" w:rsidP="000132D3">
                  <w:pPr>
                    <w:spacing w:after="0" w:line="276" w:lineRule="auto"/>
                    <w:rPr>
                      <w:rFonts w:eastAsia="Times New Roman" w:cstheme="minorHAnsi"/>
                      <w:kern w:val="0"/>
                      <w:sz w:val="16"/>
                      <w:szCs w:val="16"/>
                      <w14:ligatures w14:val="none"/>
                    </w:rPr>
                  </w:pPr>
                </w:p>
              </w:tc>
              <w:tc>
                <w:tcPr>
                  <w:tcW w:w="1436" w:type="dxa"/>
                  <w:tcBorders>
                    <w:top w:val="nil"/>
                    <w:left w:val="nil"/>
                    <w:bottom w:val="single" w:sz="4" w:space="0" w:color="auto"/>
                    <w:right w:val="single" w:sz="4" w:space="0" w:color="auto"/>
                  </w:tcBorders>
                  <w:shd w:val="clear" w:color="auto" w:fill="auto"/>
                  <w:noWrap/>
                  <w:vAlign w:val="center"/>
                </w:tcPr>
                <w:p w14:paraId="38BD97A4" w14:textId="07FD77F1"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4C637944"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hideMark/>
                </w:tcPr>
                <w:p w14:paraId="2C8C2C50" w14:textId="109C695C" w:rsidR="000132D3" w:rsidRPr="0045112C" w:rsidRDefault="00833B66"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9</w:t>
                  </w:r>
                </w:p>
              </w:tc>
              <w:tc>
                <w:tcPr>
                  <w:tcW w:w="2226" w:type="dxa"/>
                  <w:tcBorders>
                    <w:top w:val="nil"/>
                    <w:left w:val="nil"/>
                    <w:bottom w:val="single" w:sz="4" w:space="0" w:color="auto"/>
                    <w:right w:val="single" w:sz="4" w:space="0" w:color="auto"/>
                  </w:tcBorders>
                  <w:shd w:val="clear" w:color="auto" w:fill="auto"/>
                  <w:noWrap/>
                  <w:vAlign w:val="center"/>
                  <w:hideMark/>
                </w:tcPr>
                <w:p w14:paraId="188CBBC0" w14:textId="19EB6AD3" w:rsidR="000132D3" w:rsidRPr="0045112C" w:rsidRDefault="000132D3" w:rsidP="000132D3">
                  <w:pPr>
                    <w:spacing w:after="0" w:line="276" w:lineRule="auto"/>
                    <w:jc w:val="both"/>
                    <w:rPr>
                      <w:rFonts w:eastAsia="Times New Roman" w:cstheme="minorHAnsi"/>
                      <w:kern w:val="0"/>
                      <w:sz w:val="16"/>
                      <w:szCs w:val="16"/>
                      <w14:ligatures w14:val="none"/>
                    </w:rPr>
                  </w:pPr>
                  <w:bookmarkStart w:id="26" w:name="OLE_LINK73"/>
                  <w:r w:rsidRPr="0045112C">
                    <w:rPr>
                      <w:rFonts w:eastAsia="Times New Roman" w:cstheme="minorHAnsi"/>
                      <w:kern w:val="0"/>
                      <w:sz w:val="16"/>
                      <w:szCs w:val="16"/>
                      <w14:ligatures w14:val="none"/>
                    </w:rPr>
                    <w:t>Low density lipoprotein</w:t>
                  </w:r>
                  <w:bookmarkEnd w:id="26"/>
                </w:p>
              </w:tc>
              <w:tc>
                <w:tcPr>
                  <w:tcW w:w="1246" w:type="dxa"/>
                  <w:tcBorders>
                    <w:top w:val="nil"/>
                    <w:left w:val="nil"/>
                    <w:bottom w:val="single" w:sz="4" w:space="0" w:color="auto"/>
                    <w:right w:val="single" w:sz="4" w:space="0" w:color="auto"/>
                  </w:tcBorders>
                  <w:shd w:val="clear" w:color="auto" w:fill="auto"/>
                  <w:noWrap/>
                  <w:vAlign w:val="center"/>
                  <w:hideMark/>
                </w:tcPr>
                <w:p w14:paraId="6A0B818D"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g/L</w:t>
                  </w:r>
                </w:p>
              </w:tc>
              <w:tc>
                <w:tcPr>
                  <w:tcW w:w="3352" w:type="dxa"/>
                  <w:tcBorders>
                    <w:top w:val="nil"/>
                    <w:left w:val="nil"/>
                    <w:bottom w:val="single" w:sz="4" w:space="0" w:color="auto"/>
                    <w:right w:val="single" w:sz="4" w:space="0" w:color="auto"/>
                  </w:tcBorders>
                  <w:shd w:val="clear" w:color="auto" w:fill="auto"/>
                  <w:noWrap/>
                  <w:vAlign w:val="center"/>
                  <w:hideMark/>
                </w:tcPr>
                <w:p w14:paraId="5675DF07" w14:textId="77777777" w:rsidR="000132D3" w:rsidRPr="0045112C" w:rsidRDefault="000132D3" w:rsidP="000132D3">
                  <w:pPr>
                    <w:spacing w:after="0" w:line="276" w:lineRule="auto"/>
                    <w:rPr>
                      <w:rFonts w:eastAsia="Times New Roman" w:cstheme="minorHAnsi"/>
                      <w:kern w:val="0"/>
                      <w:sz w:val="16"/>
                      <w:szCs w:val="16"/>
                      <w14:ligatures w14:val="none"/>
                    </w:rPr>
                  </w:pPr>
                  <w:r w:rsidRPr="0045112C">
                    <w:rPr>
                      <w:rFonts w:eastAsia="Times New Roman" w:cstheme="minorHAnsi"/>
                      <w:kern w:val="0"/>
                      <w:sz w:val="16"/>
                      <w:szCs w:val="16"/>
                      <w14:ligatures w14:val="none"/>
                    </w:rPr>
                    <w:t> </w:t>
                  </w:r>
                </w:p>
              </w:tc>
              <w:tc>
                <w:tcPr>
                  <w:tcW w:w="1436" w:type="dxa"/>
                  <w:tcBorders>
                    <w:top w:val="nil"/>
                    <w:left w:val="nil"/>
                    <w:bottom w:val="single" w:sz="4" w:space="0" w:color="auto"/>
                    <w:right w:val="single" w:sz="4" w:space="0" w:color="auto"/>
                  </w:tcBorders>
                  <w:shd w:val="clear" w:color="auto" w:fill="auto"/>
                  <w:noWrap/>
                  <w:vAlign w:val="center"/>
                  <w:hideMark/>
                </w:tcPr>
                <w:p w14:paraId="02FA0376"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16A6E7F8"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hideMark/>
                </w:tcPr>
                <w:p w14:paraId="1F3016C6" w14:textId="5B82972E"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1</w:t>
                  </w:r>
                  <w:r w:rsidR="00AE32A5" w:rsidRPr="0045112C">
                    <w:rPr>
                      <w:rFonts w:eastAsia="Times New Roman" w:cstheme="minorHAnsi"/>
                      <w:kern w:val="0"/>
                      <w:sz w:val="16"/>
                      <w:szCs w:val="16"/>
                      <w14:ligatures w14:val="none"/>
                    </w:rPr>
                    <w:t>0</w:t>
                  </w:r>
                </w:p>
              </w:tc>
              <w:tc>
                <w:tcPr>
                  <w:tcW w:w="2226" w:type="dxa"/>
                  <w:tcBorders>
                    <w:top w:val="nil"/>
                    <w:left w:val="nil"/>
                    <w:bottom w:val="single" w:sz="4" w:space="0" w:color="auto"/>
                    <w:right w:val="single" w:sz="4" w:space="0" w:color="auto"/>
                  </w:tcBorders>
                  <w:shd w:val="clear" w:color="auto" w:fill="auto"/>
                  <w:noWrap/>
                  <w:vAlign w:val="center"/>
                  <w:hideMark/>
                </w:tcPr>
                <w:p w14:paraId="12E67815"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HbA1c</w:t>
                  </w:r>
                </w:p>
              </w:tc>
              <w:tc>
                <w:tcPr>
                  <w:tcW w:w="1246" w:type="dxa"/>
                  <w:tcBorders>
                    <w:top w:val="nil"/>
                    <w:left w:val="nil"/>
                    <w:bottom w:val="single" w:sz="4" w:space="0" w:color="auto"/>
                    <w:right w:val="single" w:sz="4" w:space="0" w:color="auto"/>
                  </w:tcBorders>
                  <w:shd w:val="clear" w:color="auto" w:fill="auto"/>
                  <w:noWrap/>
                  <w:vAlign w:val="center"/>
                  <w:hideMark/>
                </w:tcPr>
                <w:p w14:paraId="2E99826A"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w:t>
                  </w:r>
                </w:p>
              </w:tc>
              <w:tc>
                <w:tcPr>
                  <w:tcW w:w="3352" w:type="dxa"/>
                  <w:tcBorders>
                    <w:top w:val="nil"/>
                    <w:left w:val="nil"/>
                    <w:bottom w:val="single" w:sz="4" w:space="0" w:color="auto"/>
                    <w:right w:val="single" w:sz="4" w:space="0" w:color="auto"/>
                  </w:tcBorders>
                  <w:shd w:val="clear" w:color="auto" w:fill="auto"/>
                  <w:noWrap/>
                  <w:vAlign w:val="center"/>
                  <w:hideMark/>
                </w:tcPr>
                <w:p w14:paraId="522CEC9B" w14:textId="77777777" w:rsidR="000132D3" w:rsidRPr="0045112C" w:rsidRDefault="000132D3" w:rsidP="000132D3">
                  <w:pPr>
                    <w:spacing w:after="0" w:line="276" w:lineRule="auto"/>
                    <w:rPr>
                      <w:rFonts w:eastAsia="Times New Roman" w:cstheme="minorHAnsi"/>
                      <w:kern w:val="0"/>
                      <w:sz w:val="16"/>
                      <w:szCs w:val="16"/>
                      <w14:ligatures w14:val="none"/>
                    </w:rPr>
                  </w:pPr>
                  <w:r w:rsidRPr="0045112C">
                    <w:rPr>
                      <w:rFonts w:eastAsia="Times New Roman" w:cstheme="minorHAnsi"/>
                      <w:kern w:val="0"/>
                      <w:sz w:val="16"/>
                      <w:szCs w:val="16"/>
                      <w14:ligatures w14:val="none"/>
                    </w:rPr>
                    <w:t> </w:t>
                  </w:r>
                </w:p>
              </w:tc>
              <w:tc>
                <w:tcPr>
                  <w:tcW w:w="1436" w:type="dxa"/>
                  <w:tcBorders>
                    <w:top w:val="nil"/>
                    <w:left w:val="nil"/>
                    <w:bottom w:val="single" w:sz="4" w:space="0" w:color="auto"/>
                    <w:right w:val="single" w:sz="4" w:space="0" w:color="auto"/>
                  </w:tcBorders>
                  <w:shd w:val="clear" w:color="auto" w:fill="auto"/>
                  <w:noWrap/>
                  <w:vAlign w:val="center"/>
                  <w:hideMark/>
                </w:tcPr>
                <w:p w14:paraId="207DD6D2"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18F118AF"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hideMark/>
                </w:tcPr>
                <w:p w14:paraId="1C1DD8FB" w14:textId="3BEEB8B8"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1</w:t>
                  </w:r>
                  <w:r w:rsidR="00AE32A5" w:rsidRPr="0045112C">
                    <w:rPr>
                      <w:rFonts w:eastAsia="Times New Roman" w:cstheme="minorHAnsi"/>
                      <w:kern w:val="0"/>
                      <w:sz w:val="16"/>
                      <w:szCs w:val="16"/>
                      <w14:ligatures w14:val="none"/>
                    </w:rPr>
                    <w:t>1</w:t>
                  </w:r>
                </w:p>
              </w:tc>
              <w:tc>
                <w:tcPr>
                  <w:tcW w:w="2226" w:type="dxa"/>
                  <w:tcBorders>
                    <w:top w:val="nil"/>
                    <w:left w:val="nil"/>
                    <w:bottom w:val="single" w:sz="4" w:space="0" w:color="auto"/>
                    <w:right w:val="single" w:sz="4" w:space="0" w:color="auto"/>
                  </w:tcBorders>
                  <w:shd w:val="clear" w:color="auto" w:fill="auto"/>
                  <w:noWrap/>
                  <w:vAlign w:val="center"/>
                  <w:hideMark/>
                </w:tcPr>
                <w:p w14:paraId="4019DE64"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Age</w:t>
                  </w:r>
                </w:p>
              </w:tc>
              <w:tc>
                <w:tcPr>
                  <w:tcW w:w="1246" w:type="dxa"/>
                  <w:tcBorders>
                    <w:top w:val="nil"/>
                    <w:left w:val="nil"/>
                    <w:bottom w:val="single" w:sz="4" w:space="0" w:color="auto"/>
                    <w:right w:val="single" w:sz="4" w:space="0" w:color="auto"/>
                  </w:tcBorders>
                  <w:shd w:val="clear" w:color="auto" w:fill="auto"/>
                  <w:noWrap/>
                  <w:vAlign w:val="center"/>
                  <w:hideMark/>
                </w:tcPr>
                <w:p w14:paraId="3B756790"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Year</w:t>
                  </w:r>
                </w:p>
              </w:tc>
              <w:tc>
                <w:tcPr>
                  <w:tcW w:w="3352" w:type="dxa"/>
                  <w:tcBorders>
                    <w:top w:val="nil"/>
                    <w:left w:val="nil"/>
                    <w:bottom w:val="single" w:sz="4" w:space="0" w:color="auto"/>
                    <w:right w:val="single" w:sz="4" w:space="0" w:color="auto"/>
                  </w:tcBorders>
                  <w:shd w:val="clear" w:color="auto" w:fill="auto"/>
                  <w:noWrap/>
                  <w:vAlign w:val="center"/>
                  <w:hideMark/>
                </w:tcPr>
                <w:p w14:paraId="2212D2DC" w14:textId="77777777" w:rsidR="000132D3" w:rsidRPr="0045112C" w:rsidRDefault="000132D3" w:rsidP="000132D3">
                  <w:pPr>
                    <w:spacing w:after="0" w:line="276" w:lineRule="auto"/>
                    <w:rPr>
                      <w:rFonts w:eastAsia="Times New Roman" w:cstheme="minorHAnsi"/>
                      <w:kern w:val="0"/>
                      <w:sz w:val="16"/>
                      <w:szCs w:val="16"/>
                      <w14:ligatures w14:val="none"/>
                    </w:rPr>
                  </w:pPr>
                  <w:r w:rsidRPr="0045112C">
                    <w:rPr>
                      <w:rFonts w:eastAsia="Times New Roman" w:cstheme="minorHAnsi"/>
                      <w:kern w:val="0"/>
                      <w:sz w:val="16"/>
                      <w:szCs w:val="16"/>
                      <w14:ligatures w14:val="none"/>
                    </w:rPr>
                    <w:t> </w:t>
                  </w:r>
                </w:p>
              </w:tc>
              <w:tc>
                <w:tcPr>
                  <w:tcW w:w="1436" w:type="dxa"/>
                  <w:tcBorders>
                    <w:top w:val="nil"/>
                    <w:left w:val="nil"/>
                    <w:bottom w:val="single" w:sz="4" w:space="0" w:color="auto"/>
                    <w:right w:val="single" w:sz="4" w:space="0" w:color="auto"/>
                  </w:tcBorders>
                  <w:shd w:val="clear" w:color="auto" w:fill="auto"/>
                  <w:noWrap/>
                  <w:vAlign w:val="center"/>
                  <w:hideMark/>
                </w:tcPr>
                <w:p w14:paraId="473009B4" w14:textId="77777777"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34072520"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tcPr>
                <w:p w14:paraId="2C713441" w14:textId="50315218"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1</w:t>
                  </w:r>
                  <w:r w:rsidR="00AE32A5" w:rsidRPr="0045112C">
                    <w:rPr>
                      <w:rFonts w:eastAsia="Times New Roman" w:cstheme="minorHAnsi"/>
                      <w:kern w:val="0"/>
                      <w:sz w:val="16"/>
                      <w:szCs w:val="16"/>
                      <w14:ligatures w14:val="none"/>
                    </w:rPr>
                    <w:t>2</w:t>
                  </w:r>
                </w:p>
              </w:tc>
              <w:tc>
                <w:tcPr>
                  <w:tcW w:w="2226" w:type="dxa"/>
                  <w:tcBorders>
                    <w:top w:val="nil"/>
                    <w:left w:val="nil"/>
                    <w:bottom w:val="single" w:sz="4" w:space="0" w:color="auto"/>
                    <w:right w:val="single" w:sz="4" w:space="0" w:color="auto"/>
                  </w:tcBorders>
                  <w:shd w:val="clear" w:color="auto" w:fill="auto"/>
                  <w:noWrap/>
                  <w:vAlign w:val="center"/>
                </w:tcPr>
                <w:p w14:paraId="0DEE6C2C" w14:textId="36FE7612"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Sodium-glucose cotransporter 2 inhibitor</w:t>
                  </w:r>
                </w:p>
              </w:tc>
              <w:tc>
                <w:tcPr>
                  <w:tcW w:w="1246" w:type="dxa"/>
                  <w:tcBorders>
                    <w:top w:val="nil"/>
                    <w:left w:val="nil"/>
                    <w:bottom w:val="single" w:sz="4" w:space="0" w:color="auto"/>
                    <w:right w:val="single" w:sz="4" w:space="0" w:color="auto"/>
                  </w:tcBorders>
                  <w:shd w:val="clear" w:color="auto" w:fill="auto"/>
                  <w:noWrap/>
                  <w:vAlign w:val="center"/>
                </w:tcPr>
                <w:p w14:paraId="0EB87D33" w14:textId="5B0472D8"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nil"/>
                    <w:left w:val="nil"/>
                    <w:bottom w:val="single" w:sz="4" w:space="0" w:color="auto"/>
                    <w:right w:val="single" w:sz="4" w:space="0" w:color="auto"/>
                  </w:tcBorders>
                  <w:shd w:val="clear" w:color="auto" w:fill="auto"/>
                  <w:noWrap/>
                  <w:vAlign w:val="center"/>
                </w:tcPr>
                <w:p w14:paraId="56A7BD41" w14:textId="77777777" w:rsidR="000132D3" w:rsidRPr="0045112C" w:rsidRDefault="000132D3" w:rsidP="000132D3">
                  <w:pPr>
                    <w:spacing w:after="0" w:line="276" w:lineRule="auto"/>
                    <w:rPr>
                      <w:rFonts w:eastAsia="Times New Roman" w:cstheme="minorHAnsi"/>
                      <w:kern w:val="0"/>
                      <w:sz w:val="16"/>
                      <w:szCs w:val="16"/>
                      <w14:ligatures w14:val="none"/>
                    </w:rPr>
                  </w:pPr>
                </w:p>
              </w:tc>
              <w:tc>
                <w:tcPr>
                  <w:tcW w:w="1436" w:type="dxa"/>
                  <w:tcBorders>
                    <w:top w:val="nil"/>
                    <w:left w:val="nil"/>
                    <w:bottom w:val="single" w:sz="4" w:space="0" w:color="auto"/>
                    <w:right w:val="single" w:sz="4" w:space="0" w:color="auto"/>
                  </w:tcBorders>
                  <w:shd w:val="clear" w:color="auto" w:fill="auto"/>
                  <w:noWrap/>
                  <w:vAlign w:val="center"/>
                </w:tcPr>
                <w:p w14:paraId="7C145B80" w14:textId="54B6AE4C" w:rsidR="000132D3" w:rsidRPr="0045112C" w:rsidRDefault="000132D3" w:rsidP="000132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6AF75845"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tcPr>
                <w:p w14:paraId="4DFF73CF" w14:textId="64486C61"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13</w:t>
                  </w:r>
                </w:p>
              </w:tc>
              <w:tc>
                <w:tcPr>
                  <w:tcW w:w="2226" w:type="dxa"/>
                  <w:tcBorders>
                    <w:top w:val="nil"/>
                    <w:left w:val="nil"/>
                    <w:bottom w:val="single" w:sz="4" w:space="0" w:color="auto"/>
                    <w:right w:val="single" w:sz="4" w:space="0" w:color="auto"/>
                  </w:tcBorders>
                  <w:shd w:val="clear" w:color="auto" w:fill="auto"/>
                  <w:noWrap/>
                  <w:vAlign w:val="center"/>
                </w:tcPr>
                <w:p w14:paraId="5C0A9DCB" w14:textId="09BCD0A5"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eGFR</w:t>
                  </w:r>
                </w:p>
              </w:tc>
              <w:tc>
                <w:tcPr>
                  <w:tcW w:w="1246" w:type="dxa"/>
                  <w:tcBorders>
                    <w:top w:val="nil"/>
                    <w:left w:val="nil"/>
                    <w:bottom w:val="single" w:sz="4" w:space="0" w:color="auto"/>
                    <w:right w:val="single" w:sz="4" w:space="0" w:color="auto"/>
                  </w:tcBorders>
                  <w:shd w:val="clear" w:color="auto" w:fill="auto"/>
                  <w:noWrap/>
                  <w:vAlign w:val="center"/>
                </w:tcPr>
                <w:p w14:paraId="1E546D88" w14:textId="2B9D0BCE"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ml/min/1.73m2</w:t>
                  </w:r>
                </w:p>
              </w:tc>
              <w:tc>
                <w:tcPr>
                  <w:tcW w:w="3352" w:type="dxa"/>
                  <w:tcBorders>
                    <w:top w:val="nil"/>
                    <w:left w:val="nil"/>
                    <w:bottom w:val="single" w:sz="4" w:space="0" w:color="auto"/>
                    <w:right w:val="single" w:sz="4" w:space="0" w:color="auto"/>
                  </w:tcBorders>
                  <w:shd w:val="clear" w:color="auto" w:fill="auto"/>
                  <w:noWrap/>
                  <w:vAlign w:val="center"/>
                </w:tcPr>
                <w:p w14:paraId="27FACCC1" w14:textId="42DAAAB6" w:rsidR="0069292C" w:rsidRPr="0045112C" w:rsidRDefault="0069292C" w:rsidP="0069292C">
                  <w:pPr>
                    <w:spacing w:after="0" w:line="276" w:lineRule="auto"/>
                    <w:rPr>
                      <w:rFonts w:eastAsia="Times New Roman" w:cstheme="minorHAnsi"/>
                      <w:kern w:val="0"/>
                      <w:sz w:val="16"/>
                      <w:szCs w:val="16"/>
                      <w14:ligatures w14:val="none"/>
                    </w:rPr>
                  </w:pPr>
                  <w:r w:rsidRPr="0045112C">
                    <w:rPr>
                      <w:rFonts w:eastAsia="Times New Roman" w:cstheme="minorHAnsi"/>
                      <w:kern w:val="0"/>
                      <w:sz w:val="16"/>
                      <w:szCs w:val="16"/>
                      <w14:ligatures w14:val="none"/>
                    </w:rPr>
                    <w:t> </w:t>
                  </w:r>
                </w:p>
              </w:tc>
              <w:tc>
                <w:tcPr>
                  <w:tcW w:w="1436" w:type="dxa"/>
                  <w:tcBorders>
                    <w:top w:val="nil"/>
                    <w:left w:val="nil"/>
                    <w:bottom w:val="single" w:sz="4" w:space="0" w:color="auto"/>
                    <w:right w:val="single" w:sz="4" w:space="0" w:color="auto"/>
                  </w:tcBorders>
                  <w:shd w:val="clear" w:color="auto" w:fill="auto"/>
                  <w:noWrap/>
                  <w:vAlign w:val="center"/>
                </w:tcPr>
                <w:p w14:paraId="5B8DD37D" w14:textId="59D3EFE4"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4C6D5CBC"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tcPr>
                <w:p w14:paraId="3AD50345" w14:textId="0F27481A"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14</w:t>
                  </w:r>
                </w:p>
              </w:tc>
              <w:tc>
                <w:tcPr>
                  <w:tcW w:w="2226" w:type="dxa"/>
                  <w:tcBorders>
                    <w:top w:val="nil"/>
                    <w:left w:val="nil"/>
                    <w:bottom w:val="single" w:sz="4" w:space="0" w:color="auto"/>
                    <w:right w:val="single" w:sz="4" w:space="0" w:color="auto"/>
                  </w:tcBorders>
                  <w:shd w:val="clear" w:color="auto" w:fill="auto"/>
                  <w:noWrap/>
                  <w:vAlign w:val="center"/>
                </w:tcPr>
                <w:p w14:paraId="18EB4969" w14:textId="7FCA9F5C"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Duration of hypertension</w:t>
                  </w:r>
                </w:p>
              </w:tc>
              <w:tc>
                <w:tcPr>
                  <w:tcW w:w="1246" w:type="dxa"/>
                  <w:tcBorders>
                    <w:top w:val="nil"/>
                    <w:left w:val="nil"/>
                    <w:bottom w:val="single" w:sz="4" w:space="0" w:color="auto"/>
                    <w:right w:val="single" w:sz="4" w:space="0" w:color="auto"/>
                  </w:tcBorders>
                  <w:shd w:val="clear" w:color="auto" w:fill="auto"/>
                  <w:noWrap/>
                  <w:vAlign w:val="center"/>
                </w:tcPr>
                <w:p w14:paraId="156BF55F" w14:textId="1B50837D"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Year</w:t>
                  </w:r>
                </w:p>
              </w:tc>
              <w:tc>
                <w:tcPr>
                  <w:tcW w:w="3352" w:type="dxa"/>
                  <w:tcBorders>
                    <w:top w:val="nil"/>
                    <w:left w:val="nil"/>
                    <w:bottom w:val="single" w:sz="4" w:space="0" w:color="auto"/>
                    <w:right w:val="single" w:sz="4" w:space="0" w:color="auto"/>
                  </w:tcBorders>
                  <w:shd w:val="clear" w:color="auto" w:fill="auto"/>
                  <w:noWrap/>
                  <w:vAlign w:val="center"/>
                </w:tcPr>
                <w:p w14:paraId="69B10823" w14:textId="7AD1032F" w:rsidR="0069292C" w:rsidRPr="0045112C" w:rsidRDefault="0069292C" w:rsidP="0069292C">
                  <w:pPr>
                    <w:spacing w:after="0" w:line="276" w:lineRule="auto"/>
                    <w:rPr>
                      <w:rFonts w:eastAsia="Times New Roman" w:cstheme="minorHAnsi"/>
                      <w:kern w:val="0"/>
                      <w:sz w:val="16"/>
                      <w:szCs w:val="16"/>
                      <w14:ligatures w14:val="none"/>
                    </w:rPr>
                  </w:pPr>
                  <w:r w:rsidRPr="0045112C">
                    <w:rPr>
                      <w:rFonts w:eastAsia="Times New Roman" w:cstheme="minorHAnsi"/>
                      <w:kern w:val="0"/>
                      <w:sz w:val="16"/>
                      <w:szCs w:val="16"/>
                      <w14:ligatures w14:val="none"/>
                    </w:rPr>
                    <w:t> </w:t>
                  </w:r>
                </w:p>
              </w:tc>
              <w:tc>
                <w:tcPr>
                  <w:tcW w:w="1436" w:type="dxa"/>
                  <w:tcBorders>
                    <w:top w:val="nil"/>
                    <w:left w:val="nil"/>
                    <w:bottom w:val="single" w:sz="4" w:space="0" w:color="auto"/>
                    <w:right w:val="single" w:sz="4" w:space="0" w:color="auto"/>
                  </w:tcBorders>
                  <w:shd w:val="clear" w:color="auto" w:fill="auto"/>
                  <w:noWrap/>
                  <w:vAlign w:val="center"/>
                </w:tcPr>
                <w:p w14:paraId="4792239F" w14:textId="3F742BCB"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Optional</w:t>
                  </w:r>
                </w:p>
              </w:tc>
            </w:tr>
            <w:tr w:rsidR="0045112C" w:rsidRPr="0045112C" w14:paraId="2BAA3AC4"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tcPr>
                <w:p w14:paraId="447E25A3" w14:textId="7105B7B4"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15</w:t>
                  </w:r>
                </w:p>
              </w:tc>
              <w:tc>
                <w:tcPr>
                  <w:tcW w:w="2226" w:type="dxa"/>
                  <w:tcBorders>
                    <w:top w:val="nil"/>
                    <w:left w:val="nil"/>
                    <w:bottom w:val="single" w:sz="4" w:space="0" w:color="auto"/>
                    <w:right w:val="single" w:sz="4" w:space="0" w:color="auto"/>
                  </w:tcBorders>
                  <w:shd w:val="clear" w:color="auto" w:fill="auto"/>
                  <w:noWrap/>
                  <w:vAlign w:val="center"/>
                </w:tcPr>
                <w:p w14:paraId="3676A699" w14:textId="2AD70360"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Duration of type 2 diabetes mellitus</w:t>
                  </w:r>
                </w:p>
              </w:tc>
              <w:tc>
                <w:tcPr>
                  <w:tcW w:w="1246" w:type="dxa"/>
                  <w:tcBorders>
                    <w:top w:val="nil"/>
                    <w:left w:val="nil"/>
                    <w:bottom w:val="single" w:sz="4" w:space="0" w:color="auto"/>
                    <w:right w:val="single" w:sz="4" w:space="0" w:color="auto"/>
                  </w:tcBorders>
                  <w:shd w:val="clear" w:color="auto" w:fill="auto"/>
                  <w:noWrap/>
                  <w:vAlign w:val="center"/>
                </w:tcPr>
                <w:p w14:paraId="00E200E5" w14:textId="15A94F5F"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Year</w:t>
                  </w:r>
                </w:p>
              </w:tc>
              <w:tc>
                <w:tcPr>
                  <w:tcW w:w="3352" w:type="dxa"/>
                  <w:tcBorders>
                    <w:top w:val="nil"/>
                    <w:left w:val="nil"/>
                    <w:bottom w:val="single" w:sz="4" w:space="0" w:color="auto"/>
                    <w:right w:val="single" w:sz="4" w:space="0" w:color="auto"/>
                  </w:tcBorders>
                  <w:shd w:val="clear" w:color="auto" w:fill="auto"/>
                  <w:noWrap/>
                  <w:vAlign w:val="center"/>
                </w:tcPr>
                <w:p w14:paraId="79490557" w14:textId="1B56ACA8" w:rsidR="0069292C" w:rsidRPr="0045112C" w:rsidRDefault="0069292C" w:rsidP="0069292C">
                  <w:pPr>
                    <w:spacing w:after="0" w:line="276" w:lineRule="auto"/>
                    <w:rPr>
                      <w:rFonts w:eastAsia="Times New Roman" w:cstheme="minorHAnsi"/>
                      <w:kern w:val="0"/>
                      <w:sz w:val="16"/>
                      <w:szCs w:val="16"/>
                      <w14:ligatures w14:val="none"/>
                    </w:rPr>
                  </w:pPr>
                  <w:r w:rsidRPr="0045112C">
                    <w:rPr>
                      <w:rFonts w:eastAsia="Times New Roman" w:cstheme="minorHAnsi"/>
                      <w:kern w:val="0"/>
                      <w:sz w:val="16"/>
                      <w:szCs w:val="16"/>
                      <w14:ligatures w14:val="none"/>
                    </w:rPr>
                    <w:t> </w:t>
                  </w:r>
                </w:p>
              </w:tc>
              <w:tc>
                <w:tcPr>
                  <w:tcW w:w="1436" w:type="dxa"/>
                  <w:tcBorders>
                    <w:top w:val="nil"/>
                    <w:left w:val="nil"/>
                    <w:bottom w:val="single" w:sz="4" w:space="0" w:color="auto"/>
                    <w:right w:val="single" w:sz="4" w:space="0" w:color="auto"/>
                  </w:tcBorders>
                  <w:shd w:val="clear" w:color="auto" w:fill="auto"/>
                  <w:noWrap/>
                  <w:vAlign w:val="center"/>
                </w:tcPr>
                <w:p w14:paraId="015EC4A2" w14:textId="672A64E6"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Optional</w:t>
                  </w:r>
                </w:p>
              </w:tc>
            </w:tr>
            <w:tr w:rsidR="0045112C" w:rsidRPr="0045112C" w14:paraId="7F83E6E0" w14:textId="77777777" w:rsidTr="0069292C">
              <w:trPr>
                <w:trHeight w:val="576"/>
              </w:trPr>
              <w:tc>
                <w:tcPr>
                  <w:tcW w:w="864" w:type="dxa"/>
                  <w:tcBorders>
                    <w:top w:val="nil"/>
                    <w:left w:val="single" w:sz="4" w:space="0" w:color="auto"/>
                    <w:bottom w:val="single" w:sz="4" w:space="0" w:color="auto"/>
                    <w:right w:val="single" w:sz="4" w:space="0" w:color="auto"/>
                  </w:tcBorders>
                  <w:shd w:val="clear" w:color="auto" w:fill="auto"/>
                  <w:noWrap/>
                  <w:vAlign w:val="center"/>
                  <w:hideMark/>
                </w:tcPr>
                <w:p w14:paraId="744CA054" w14:textId="03655F51"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16</w:t>
                  </w:r>
                </w:p>
              </w:tc>
              <w:tc>
                <w:tcPr>
                  <w:tcW w:w="2226" w:type="dxa"/>
                  <w:tcBorders>
                    <w:top w:val="nil"/>
                    <w:left w:val="nil"/>
                    <w:bottom w:val="single" w:sz="4" w:space="0" w:color="auto"/>
                    <w:right w:val="single" w:sz="4" w:space="0" w:color="auto"/>
                  </w:tcBorders>
                  <w:shd w:val="clear" w:color="auto" w:fill="auto"/>
                  <w:noWrap/>
                  <w:vAlign w:val="center"/>
                  <w:hideMark/>
                </w:tcPr>
                <w:p w14:paraId="3AAF9D8B" w14:textId="77777777"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Antithrombotic agent</w:t>
                  </w:r>
                </w:p>
              </w:tc>
              <w:tc>
                <w:tcPr>
                  <w:tcW w:w="1246" w:type="dxa"/>
                  <w:tcBorders>
                    <w:top w:val="nil"/>
                    <w:left w:val="nil"/>
                    <w:bottom w:val="single" w:sz="4" w:space="0" w:color="auto"/>
                    <w:right w:val="single" w:sz="4" w:space="0" w:color="auto"/>
                  </w:tcBorders>
                  <w:shd w:val="clear" w:color="auto" w:fill="auto"/>
                  <w:noWrap/>
                  <w:vAlign w:val="center"/>
                  <w:hideMark/>
                </w:tcPr>
                <w:p w14:paraId="7E3BAE0A" w14:textId="77777777"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nil"/>
                    <w:left w:val="nil"/>
                    <w:bottom w:val="single" w:sz="4" w:space="0" w:color="auto"/>
                    <w:right w:val="single" w:sz="4" w:space="0" w:color="auto"/>
                  </w:tcBorders>
                  <w:shd w:val="clear" w:color="auto" w:fill="auto"/>
                  <w:vAlign w:val="center"/>
                  <w:hideMark/>
                </w:tcPr>
                <w:p w14:paraId="5290BFF3" w14:textId="77777777" w:rsidR="0069292C" w:rsidRPr="0045112C" w:rsidRDefault="0069292C" w:rsidP="0069292C">
                  <w:pPr>
                    <w:spacing w:after="0" w:line="276" w:lineRule="auto"/>
                    <w:rPr>
                      <w:rFonts w:eastAsia="Times New Roman" w:cstheme="minorHAnsi"/>
                      <w:kern w:val="0"/>
                      <w:sz w:val="16"/>
                      <w:szCs w:val="16"/>
                      <w14:ligatures w14:val="none"/>
                    </w:rPr>
                  </w:pPr>
                  <w:r w:rsidRPr="0045112C">
                    <w:rPr>
                      <w:rFonts w:eastAsia="Times New Roman" w:cstheme="minorHAnsi"/>
                      <w:kern w:val="0"/>
                      <w:sz w:val="16"/>
                      <w:szCs w:val="16"/>
                      <w14:ligatures w14:val="none"/>
                    </w:rPr>
                    <w:t>(i) Anticoagulant</w:t>
                  </w:r>
                  <w:r w:rsidRPr="0045112C">
                    <w:rPr>
                      <w:rFonts w:eastAsia="Times New Roman" w:cstheme="minorHAnsi"/>
                      <w:kern w:val="0"/>
                      <w:sz w:val="16"/>
                      <w:szCs w:val="16"/>
                      <w14:ligatures w14:val="none"/>
                    </w:rPr>
                    <w:br/>
                    <w:t>(ii) Antiplatelet</w:t>
                  </w:r>
                </w:p>
              </w:tc>
              <w:tc>
                <w:tcPr>
                  <w:tcW w:w="1436" w:type="dxa"/>
                  <w:tcBorders>
                    <w:top w:val="nil"/>
                    <w:left w:val="nil"/>
                    <w:bottom w:val="single" w:sz="4" w:space="0" w:color="auto"/>
                    <w:right w:val="single" w:sz="4" w:space="0" w:color="auto"/>
                  </w:tcBorders>
                  <w:shd w:val="clear" w:color="auto" w:fill="auto"/>
                  <w:noWrap/>
                  <w:vAlign w:val="center"/>
                  <w:hideMark/>
                </w:tcPr>
                <w:p w14:paraId="1620B31C" w14:textId="77777777"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Optional</w:t>
                  </w:r>
                </w:p>
              </w:tc>
            </w:tr>
            <w:tr w:rsidR="0045112C" w:rsidRPr="0045112C" w14:paraId="38547642" w14:textId="77777777" w:rsidTr="0069292C">
              <w:trPr>
                <w:trHeight w:val="287"/>
              </w:trPr>
              <w:tc>
                <w:tcPr>
                  <w:tcW w:w="864" w:type="dxa"/>
                  <w:tcBorders>
                    <w:top w:val="nil"/>
                    <w:left w:val="single" w:sz="4" w:space="0" w:color="auto"/>
                    <w:bottom w:val="single" w:sz="4" w:space="0" w:color="auto"/>
                    <w:right w:val="single" w:sz="4" w:space="0" w:color="auto"/>
                  </w:tcBorders>
                  <w:shd w:val="clear" w:color="auto" w:fill="auto"/>
                  <w:noWrap/>
                  <w:vAlign w:val="center"/>
                  <w:hideMark/>
                </w:tcPr>
                <w:p w14:paraId="023D17F0" w14:textId="630661B1"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17</w:t>
                  </w:r>
                </w:p>
              </w:tc>
              <w:tc>
                <w:tcPr>
                  <w:tcW w:w="2226" w:type="dxa"/>
                  <w:tcBorders>
                    <w:top w:val="nil"/>
                    <w:left w:val="nil"/>
                    <w:bottom w:val="single" w:sz="4" w:space="0" w:color="auto"/>
                    <w:right w:val="single" w:sz="4" w:space="0" w:color="auto"/>
                  </w:tcBorders>
                  <w:shd w:val="clear" w:color="auto" w:fill="auto"/>
                  <w:noWrap/>
                  <w:vAlign w:val="center"/>
                  <w:hideMark/>
                </w:tcPr>
                <w:p w14:paraId="7CCC0FB3" w14:textId="1BB20E7F"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Renin-angiotensin-aldosterone system inhibitor</w:t>
                  </w:r>
                </w:p>
              </w:tc>
              <w:tc>
                <w:tcPr>
                  <w:tcW w:w="1246" w:type="dxa"/>
                  <w:tcBorders>
                    <w:top w:val="nil"/>
                    <w:left w:val="nil"/>
                    <w:bottom w:val="nil"/>
                    <w:right w:val="nil"/>
                  </w:tcBorders>
                  <w:shd w:val="clear" w:color="auto" w:fill="auto"/>
                  <w:noWrap/>
                  <w:vAlign w:val="center"/>
                  <w:hideMark/>
                </w:tcPr>
                <w:p w14:paraId="3B834B1A" w14:textId="77777777"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nil"/>
                    <w:left w:val="single" w:sz="4" w:space="0" w:color="auto"/>
                    <w:bottom w:val="single" w:sz="4" w:space="0" w:color="auto"/>
                    <w:right w:val="single" w:sz="4" w:space="0" w:color="auto"/>
                  </w:tcBorders>
                  <w:shd w:val="clear" w:color="auto" w:fill="auto"/>
                  <w:vAlign w:val="center"/>
                  <w:hideMark/>
                </w:tcPr>
                <w:p w14:paraId="36E505C7" w14:textId="1319F701" w:rsidR="0069292C" w:rsidRPr="0045112C" w:rsidRDefault="0069292C" w:rsidP="0069292C">
                  <w:pPr>
                    <w:spacing w:after="0" w:line="276" w:lineRule="auto"/>
                    <w:rPr>
                      <w:rFonts w:eastAsia="Times New Roman" w:cstheme="minorHAnsi"/>
                      <w:kern w:val="0"/>
                      <w:sz w:val="16"/>
                      <w:szCs w:val="16"/>
                      <w14:ligatures w14:val="none"/>
                    </w:rPr>
                  </w:pPr>
                  <w:r w:rsidRPr="0045112C">
                    <w:rPr>
                      <w:rFonts w:eastAsia="Times New Roman" w:cstheme="minorHAnsi"/>
                      <w:kern w:val="0"/>
                      <w:sz w:val="16"/>
                      <w:szCs w:val="16"/>
                      <w14:ligatures w14:val="none"/>
                    </w:rPr>
                    <w:t xml:space="preserve">(i) </w:t>
                  </w:r>
                  <w:proofErr w:type="spellStart"/>
                  <w:r w:rsidRPr="0045112C">
                    <w:rPr>
                      <w:rFonts w:eastAsia="Times New Roman" w:cstheme="minorHAnsi"/>
                      <w:kern w:val="0"/>
                      <w:sz w:val="16"/>
                      <w:szCs w:val="16"/>
                      <w14:ligatures w14:val="none"/>
                    </w:rPr>
                    <w:t>ACEi</w:t>
                  </w:r>
                  <w:proofErr w:type="spellEnd"/>
                  <w:r w:rsidRPr="0045112C">
                    <w:rPr>
                      <w:rFonts w:eastAsia="Times New Roman" w:cstheme="minorHAnsi"/>
                      <w:kern w:val="0"/>
                      <w:sz w:val="16"/>
                      <w:szCs w:val="16"/>
                      <w14:ligatures w14:val="none"/>
                    </w:rPr>
                    <w:br/>
                    <w:t>(ii) ARBs</w:t>
                  </w:r>
                  <w:r w:rsidRPr="0045112C">
                    <w:rPr>
                      <w:rFonts w:eastAsia="Times New Roman" w:cstheme="minorHAnsi"/>
                      <w:kern w:val="0"/>
                      <w:sz w:val="16"/>
                      <w:szCs w:val="16"/>
                      <w14:ligatures w14:val="none"/>
                    </w:rPr>
                    <w:br/>
                    <w:t>(iii) ARNi</w:t>
                  </w:r>
                  <w:r w:rsidRPr="0045112C">
                    <w:rPr>
                      <w:rFonts w:eastAsia="Times New Roman" w:cstheme="minorHAnsi"/>
                      <w:kern w:val="0"/>
                      <w:sz w:val="16"/>
                      <w:szCs w:val="16"/>
                      <w14:ligatures w14:val="none"/>
                    </w:rPr>
                    <w:br/>
                    <w:t>(iv) MRAs</w:t>
                  </w:r>
                </w:p>
              </w:tc>
              <w:tc>
                <w:tcPr>
                  <w:tcW w:w="1436" w:type="dxa"/>
                  <w:tcBorders>
                    <w:top w:val="nil"/>
                    <w:left w:val="nil"/>
                    <w:bottom w:val="single" w:sz="4" w:space="0" w:color="auto"/>
                    <w:right w:val="single" w:sz="4" w:space="0" w:color="auto"/>
                  </w:tcBorders>
                  <w:shd w:val="clear" w:color="auto" w:fill="auto"/>
                  <w:noWrap/>
                  <w:vAlign w:val="center"/>
                  <w:hideMark/>
                </w:tcPr>
                <w:p w14:paraId="0B1B7B43" w14:textId="77777777"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Optional</w:t>
                  </w:r>
                </w:p>
              </w:tc>
            </w:tr>
            <w:tr w:rsidR="0045112C" w:rsidRPr="0045112C" w14:paraId="49D3EB70"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hideMark/>
                </w:tcPr>
                <w:p w14:paraId="1B498F4E" w14:textId="06DEB725"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18</w:t>
                  </w:r>
                </w:p>
              </w:tc>
              <w:tc>
                <w:tcPr>
                  <w:tcW w:w="2226" w:type="dxa"/>
                  <w:tcBorders>
                    <w:top w:val="nil"/>
                    <w:left w:val="nil"/>
                    <w:bottom w:val="single" w:sz="4" w:space="0" w:color="auto"/>
                    <w:right w:val="single" w:sz="4" w:space="0" w:color="auto"/>
                  </w:tcBorders>
                  <w:shd w:val="clear" w:color="auto" w:fill="auto"/>
                  <w:noWrap/>
                  <w:vAlign w:val="center"/>
                  <w:hideMark/>
                </w:tcPr>
                <w:p w14:paraId="700B6831" w14:textId="77777777"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Hemoglobin</w:t>
                  </w:r>
                </w:p>
              </w:tc>
              <w:tc>
                <w:tcPr>
                  <w:tcW w:w="1246" w:type="dxa"/>
                  <w:tcBorders>
                    <w:top w:val="single" w:sz="4" w:space="0" w:color="auto"/>
                    <w:left w:val="nil"/>
                    <w:bottom w:val="single" w:sz="4" w:space="0" w:color="auto"/>
                    <w:right w:val="single" w:sz="4" w:space="0" w:color="auto"/>
                  </w:tcBorders>
                  <w:shd w:val="clear" w:color="auto" w:fill="auto"/>
                  <w:hideMark/>
                </w:tcPr>
                <w:p w14:paraId="00A91D3C" w14:textId="77777777"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g/dL</w:t>
                  </w:r>
                </w:p>
              </w:tc>
              <w:tc>
                <w:tcPr>
                  <w:tcW w:w="3352" w:type="dxa"/>
                  <w:tcBorders>
                    <w:top w:val="nil"/>
                    <w:left w:val="nil"/>
                    <w:bottom w:val="single" w:sz="4" w:space="0" w:color="auto"/>
                    <w:right w:val="single" w:sz="4" w:space="0" w:color="auto"/>
                  </w:tcBorders>
                  <w:shd w:val="clear" w:color="auto" w:fill="auto"/>
                  <w:noWrap/>
                  <w:vAlign w:val="center"/>
                  <w:hideMark/>
                </w:tcPr>
                <w:p w14:paraId="72D33CF8" w14:textId="77777777" w:rsidR="0069292C" w:rsidRPr="0045112C" w:rsidRDefault="0069292C" w:rsidP="0069292C">
                  <w:pPr>
                    <w:spacing w:after="0" w:line="276" w:lineRule="auto"/>
                    <w:rPr>
                      <w:rFonts w:eastAsia="Times New Roman" w:cstheme="minorHAnsi"/>
                      <w:kern w:val="0"/>
                      <w:sz w:val="16"/>
                      <w:szCs w:val="16"/>
                      <w14:ligatures w14:val="none"/>
                    </w:rPr>
                  </w:pPr>
                  <w:r w:rsidRPr="0045112C">
                    <w:rPr>
                      <w:rFonts w:eastAsia="Times New Roman" w:cstheme="minorHAnsi"/>
                      <w:kern w:val="0"/>
                      <w:sz w:val="16"/>
                      <w:szCs w:val="16"/>
                      <w14:ligatures w14:val="none"/>
                    </w:rPr>
                    <w:t> </w:t>
                  </w:r>
                </w:p>
              </w:tc>
              <w:tc>
                <w:tcPr>
                  <w:tcW w:w="1436" w:type="dxa"/>
                  <w:tcBorders>
                    <w:top w:val="nil"/>
                    <w:left w:val="nil"/>
                    <w:bottom w:val="single" w:sz="4" w:space="0" w:color="auto"/>
                    <w:right w:val="single" w:sz="4" w:space="0" w:color="auto"/>
                  </w:tcBorders>
                  <w:shd w:val="clear" w:color="auto" w:fill="auto"/>
                  <w:noWrap/>
                  <w:vAlign w:val="center"/>
                  <w:hideMark/>
                </w:tcPr>
                <w:p w14:paraId="2CD6DC73" w14:textId="77777777"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Optional</w:t>
                  </w:r>
                </w:p>
              </w:tc>
            </w:tr>
            <w:tr w:rsidR="0045112C" w:rsidRPr="0045112C" w14:paraId="11EF62F6"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hideMark/>
                </w:tcPr>
                <w:p w14:paraId="61FC0259" w14:textId="2924B2E0"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19</w:t>
                  </w:r>
                </w:p>
              </w:tc>
              <w:tc>
                <w:tcPr>
                  <w:tcW w:w="2226" w:type="dxa"/>
                  <w:tcBorders>
                    <w:top w:val="nil"/>
                    <w:left w:val="nil"/>
                    <w:bottom w:val="single" w:sz="4" w:space="0" w:color="auto"/>
                    <w:right w:val="single" w:sz="4" w:space="0" w:color="auto"/>
                  </w:tcBorders>
                  <w:shd w:val="clear" w:color="auto" w:fill="auto"/>
                  <w:noWrap/>
                  <w:vAlign w:val="center"/>
                  <w:hideMark/>
                </w:tcPr>
                <w:p w14:paraId="1BF3084B" w14:textId="14222D09"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Systolic blood pressure</w:t>
                  </w:r>
                </w:p>
              </w:tc>
              <w:tc>
                <w:tcPr>
                  <w:tcW w:w="1246" w:type="dxa"/>
                  <w:tcBorders>
                    <w:top w:val="nil"/>
                    <w:left w:val="nil"/>
                    <w:bottom w:val="single" w:sz="4" w:space="0" w:color="auto"/>
                    <w:right w:val="single" w:sz="4" w:space="0" w:color="auto"/>
                  </w:tcBorders>
                  <w:shd w:val="clear" w:color="auto" w:fill="auto"/>
                  <w:noWrap/>
                  <w:vAlign w:val="center"/>
                  <w:hideMark/>
                </w:tcPr>
                <w:p w14:paraId="5591F7AB" w14:textId="77777777"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mmHg</w:t>
                  </w:r>
                </w:p>
              </w:tc>
              <w:tc>
                <w:tcPr>
                  <w:tcW w:w="3352" w:type="dxa"/>
                  <w:tcBorders>
                    <w:top w:val="nil"/>
                    <w:left w:val="nil"/>
                    <w:bottom w:val="single" w:sz="4" w:space="0" w:color="auto"/>
                    <w:right w:val="single" w:sz="4" w:space="0" w:color="auto"/>
                  </w:tcBorders>
                  <w:shd w:val="clear" w:color="auto" w:fill="auto"/>
                  <w:noWrap/>
                  <w:vAlign w:val="center"/>
                  <w:hideMark/>
                </w:tcPr>
                <w:p w14:paraId="5BD72D77" w14:textId="77777777" w:rsidR="0069292C" w:rsidRPr="0045112C" w:rsidRDefault="0069292C" w:rsidP="0069292C">
                  <w:pPr>
                    <w:spacing w:after="0" w:line="276" w:lineRule="auto"/>
                    <w:rPr>
                      <w:rFonts w:eastAsia="Times New Roman" w:cstheme="minorHAnsi"/>
                      <w:kern w:val="0"/>
                      <w:sz w:val="16"/>
                      <w:szCs w:val="16"/>
                      <w14:ligatures w14:val="none"/>
                    </w:rPr>
                  </w:pPr>
                  <w:r w:rsidRPr="0045112C">
                    <w:rPr>
                      <w:rFonts w:eastAsia="Times New Roman" w:cstheme="minorHAnsi"/>
                      <w:kern w:val="0"/>
                      <w:sz w:val="16"/>
                      <w:szCs w:val="16"/>
                      <w14:ligatures w14:val="none"/>
                    </w:rPr>
                    <w:t> </w:t>
                  </w:r>
                </w:p>
              </w:tc>
              <w:tc>
                <w:tcPr>
                  <w:tcW w:w="1436" w:type="dxa"/>
                  <w:tcBorders>
                    <w:top w:val="nil"/>
                    <w:left w:val="nil"/>
                    <w:bottom w:val="single" w:sz="4" w:space="0" w:color="auto"/>
                    <w:right w:val="single" w:sz="4" w:space="0" w:color="auto"/>
                  </w:tcBorders>
                  <w:shd w:val="clear" w:color="auto" w:fill="auto"/>
                  <w:noWrap/>
                  <w:vAlign w:val="center"/>
                  <w:hideMark/>
                </w:tcPr>
                <w:p w14:paraId="68F81FF8" w14:textId="77777777"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Optional</w:t>
                  </w:r>
                </w:p>
              </w:tc>
            </w:tr>
            <w:tr w:rsidR="0045112C" w:rsidRPr="0045112C" w14:paraId="269FAA36" w14:textId="77777777" w:rsidTr="000A236B">
              <w:trPr>
                <w:trHeight w:val="288"/>
              </w:trPr>
              <w:tc>
                <w:tcPr>
                  <w:tcW w:w="9124"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52E141A1" w14:textId="0F960D95" w:rsidR="0069292C" w:rsidRPr="0045112C" w:rsidRDefault="0069292C" w:rsidP="00BF593F">
                  <w:pPr>
                    <w:spacing w:after="0" w:line="276" w:lineRule="auto"/>
                    <w:jc w:val="center"/>
                    <w:rPr>
                      <w:rFonts w:eastAsia="Times New Roman" w:cstheme="minorHAnsi"/>
                      <w:kern w:val="0"/>
                      <w:sz w:val="16"/>
                      <w:szCs w:val="16"/>
                      <w14:ligatures w14:val="none"/>
                    </w:rPr>
                  </w:pPr>
                  <w:r w:rsidRPr="0045112C">
                    <w:rPr>
                      <w:rFonts w:eastAsia="Times New Roman" w:cstheme="minorHAnsi"/>
                      <w:b/>
                      <w:bCs/>
                      <w:kern w:val="0"/>
                      <w:sz w:val="16"/>
                      <w:szCs w:val="16"/>
                      <w14:ligatures w14:val="none"/>
                    </w:rPr>
                    <w:t>All-cause mortality prediction tool</w:t>
                  </w:r>
                </w:p>
              </w:tc>
            </w:tr>
            <w:tr w:rsidR="0045112C" w:rsidRPr="0045112C" w14:paraId="47A6BBCA"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tcPr>
                <w:p w14:paraId="56CCB91C" w14:textId="627F0D19" w:rsidR="0069292C" w:rsidRPr="0045112C" w:rsidRDefault="0069292C" w:rsidP="0069292C">
                  <w:pPr>
                    <w:spacing w:after="0" w:line="276" w:lineRule="auto"/>
                    <w:jc w:val="both"/>
                    <w:rPr>
                      <w:rFonts w:eastAsia="Times New Roman" w:cstheme="minorHAnsi"/>
                      <w:b/>
                      <w:bCs/>
                      <w:kern w:val="0"/>
                      <w:sz w:val="16"/>
                      <w:szCs w:val="16"/>
                      <w14:ligatures w14:val="none"/>
                    </w:rPr>
                  </w:pPr>
                  <w:r w:rsidRPr="0045112C">
                    <w:rPr>
                      <w:rFonts w:eastAsia="Times New Roman" w:cstheme="minorHAnsi"/>
                      <w:kern w:val="0"/>
                      <w:sz w:val="16"/>
                      <w:szCs w:val="16"/>
                      <w14:ligatures w14:val="none"/>
                    </w:rPr>
                    <w:t>1</w:t>
                  </w:r>
                </w:p>
              </w:tc>
              <w:tc>
                <w:tcPr>
                  <w:tcW w:w="2226" w:type="dxa"/>
                  <w:tcBorders>
                    <w:top w:val="nil"/>
                    <w:left w:val="nil"/>
                    <w:bottom w:val="single" w:sz="4" w:space="0" w:color="auto"/>
                    <w:right w:val="single" w:sz="4" w:space="0" w:color="auto"/>
                  </w:tcBorders>
                  <w:shd w:val="clear" w:color="auto" w:fill="auto"/>
                  <w:noWrap/>
                  <w:vAlign w:val="center"/>
                </w:tcPr>
                <w:p w14:paraId="06E6425D" w14:textId="311C6511"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All-cause mortality</w:t>
                  </w:r>
                </w:p>
              </w:tc>
              <w:tc>
                <w:tcPr>
                  <w:tcW w:w="1246" w:type="dxa"/>
                  <w:tcBorders>
                    <w:top w:val="nil"/>
                    <w:left w:val="nil"/>
                    <w:bottom w:val="single" w:sz="4" w:space="0" w:color="auto"/>
                    <w:right w:val="single" w:sz="4" w:space="0" w:color="auto"/>
                  </w:tcBorders>
                  <w:shd w:val="clear" w:color="auto" w:fill="auto"/>
                  <w:noWrap/>
                  <w:vAlign w:val="center"/>
                </w:tcPr>
                <w:p w14:paraId="4A8C9F6F" w14:textId="3C7D9845"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nil"/>
                    <w:left w:val="nil"/>
                    <w:bottom w:val="single" w:sz="4" w:space="0" w:color="auto"/>
                    <w:right w:val="single" w:sz="4" w:space="0" w:color="auto"/>
                  </w:tcBorders>
                  <w:shd w:val="clear" w:color="auto" w:fill="auto"/>
                  <w:noWrap/>
                  <w:vAlign w:val="center"/>
                </w:tcPr>
                <w:p w14:paraId="0FCD4144" w14:textId="6023D91D" w:rsidR="0069292C" w:rsidRPr="0045112C" w:rsidRDefault="0069292C" w:rsidP="0069292C">
                  <w:pPr>
                    <w:spacing w:after="0" w:line="276" w:lineRule="auto"/>
                    <w:rPr>
                      <w:rFonts w:eastAsia="Times New Roman" w:cstheme="minorHAnsi"/>
                      <w:kern w:val="0"/>
                      <w:sz w:val="16"/>
                      <w:szCs w:val="16"/>
                      <w14:ligatures w14:val="none"/>
                    </w:rPr>
                  </w:pPr>
                </w:p>
              </w:tc>
              <w:tc>
                <w:tcPr>
                  <w:tcW w:w="1436" w:type="dxa"/>
                  <w:tcBorders>
                    <w:top w:val="nil"/>
                    <w:left w:val="nil"/>
                    <w:bottom w:val="single" w:sz="4" w:space="0" w:color="auto"/>
                    <w:right w:val="single" w:sz="4" w:space="0" w:color="auto"/>
                  </w:tcBorders>
                  <w:shd w:val="clear" w:color="auto" w:fill="auto"/>
                  <w:noWrap/>
                  <w:vAlign w:val="center"/>
                </w:tcPr>
                <w:p w14:paraId="504D7C4F" w14:textId="7B54D8B2"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Outcome</w:t>
                  </w:r>
                </w:p>
              </w:tc>
            </w:tr>
            <w:tr w:rsidR="0045112C" w:rsidRPr="0045112C" w14:paraId="1435DBFD"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tcPr>
                <w:p w14:paraId="7982F4BD" w14:textId="714539DF"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2</w:t>
                  </w:r>
                </w:p>
              </w:tc>
              <w:tc>
                <w:tcPr>
                  <w:tcW w:w="2226" w:type="dxa"/>
                  <w:tcBorders>
                    <w:top w:val="nil"/>
                    <w:left w:val="nil"/>
                    <w:bottom w:val="single" w:sz="4" w:space="0" w:color="auto"/>
                    <w:right w:val="single" w:sz="4" w:space="0" w:color="auto"/>
                  </w:tcBorders>
                  <w:shd w:val="clear" w:color="auto" w:fill="auto"/>
                  <w:noWrap/>
                  <w:vAlign w:val="center"/>
                </w:tcPr>
                <w:p w14:paraId="2FF4015B" w14:textId="07CA0C5D"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CV history</w:t>
                  </w:r>
                </w:p>
              </w:tc>
              <w:tc>
                <w:tcPr>
                  <w:tcW w:w="1246" w:type="dxa"/>
                  <w:tcBorders>
                    <w:top w:val="nil"/>
                    <w:left w:val="nil"/>
                    <w:bottom w:val="single" w:sz="4" w:space="0" w:color="auto"/>
                    <w:right w:val="single" w:sz="4" w:space="0" w:color="auto"/>
                  </w:tcBorders>
                  <w:shd w:val="clear" w:color="auto" w:fill="auto"/>
                  <w:noWrap/>
                  <w:vAlign w:val="center"/>
                </w:tcPr>
                <w:p w14:paraId="3EE4BBED" w14:textId="6D48F212"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nil"/>
                    <w:left w:val="nil"/>
                    <w:bottom w:val="single" w:sz="4" w:space="0" w:color="auto"/>
                    <w:right w:val="single" w:sz="4" w:space="0" w:color="auto"/>
                  </w:tcBorders>
                  <w:shd w:val="clear" w:color="auto" w:fill="auto"/>
                  <w:noWrap/>
                  <w:vAlign w:val="center"/>
                </w:tcPr>
                <w:p w14:paraId="680A51F4" w14:textId="227B95C6" w:rsidR="0069292C" w:rsidRPr="0045112C" w:rsidRDefault="0069292C" w:rsidP="00BF593F">
                  <w:pPr>
                    <w:spacing w:after="0"/>
                    <w:rPr>
                      <w:rFonts w:cstheme="minorHAnsi"/>
                      <w:sz w:val="16"/>
                      <w:szCs w:val="16"/>
                    </w:rPr>
                  </w:pPr>
                  <w:r w:rsidRPr="0045112C">
                    <w:rPr>
                      <w:rFonts w:eastAsia="Times New Roman" w:cstheme="minorHAnsi"/>
                      <w:sz w:val="16"/>
                      <w:szCs w:val="16"/>
                    </w:rPr>
                    <w:t>(i) stroke</w:t>
                  </w:r>
                  <w:r w:rsidRPr="0045112C">
                    <w:rPr>
                      <w:rFonts w:eastAsia="Times New Roman" w:cstheme="minorHAnsi"/>
                      <w:sz w:val="16"/>
                      <w:szCs w:val="16"/>
                    </w:rPr>
                    <w:br/>
                    <w:t>(ii) myocardial infarction</w:t>
                  </w:r>
                  <w:r w:rsidRPr="0045112C">
                    <w:rPr>
                      <w:rFonts w:eastAsia="Times New Roman" w:cstheme="minorHAnsi"/>
                      <w:sz w:val="16"/>
                      <w:szCs w:val="16"/>
                    </w:rPr>
                    <w:br/>
                    <w:t>(iii) hospitalization for heart failure</w:t>
                  </w:r>
                </w:p>
              </w:tc>
              <w:tc>
                <w:tcPr>
                  <w:tcW w:w="1436" w:type="dxa"/>
                  <w:tcBorders>
                    <w:top w:val="nil"/>
                    <w:left w:val="nil"/>
                    <w:bottom w:val="single" w:sz="4" w:space="0" w:color="auto"/>
                    <w:right w:val="single" w:sz="4" w:space="0" w:color="auto"/>
                  </w:tcBorders>
                  <w:shd w:val="clear" w:color="auto" w:fill="auto"/>
                  <w:noWrap/>
                  <w:vAlign w:val="center"/>
                </w:tcPr>
                <w:p w14:paraId="6EF6FC31" w14:textId="7A2DA2DF"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0EB85148"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tcPr>
                <w:p w14:paraId="5F2C0830" w14:textId="5012DF64"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3</w:t>
                  </w:r>
                </w:p>
              </w:tc>
              <w:tc>
                <w:tcPr>
                  <w:tcW w:w="2226" w:type="dxa"/>
                  <w:tcBorders>
                    <w:top w:val="nil"/>
                    <w:left w:val="nil"/>
                    <w:bottom w:val="single" w:sz="4" w:space="0" w:color="auto"/>
                    <w:right w:val="single" w:sz="4" w:space="0" w:color="auto"/>
                  </w:tcBorders>
                  <w:shd w:val="clear" w:color="auto" w:fill="auto"/>
                  <w:noWrap/>
                  <w:vAlign w:val="center"/>
                </w:tcPr>
                <w:p w14:paraId="37430C61" w14:textId="7F10EDEB"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Diuretic agent</w:t>
                  </w:r>
                </w:p>
              </w:tc>
              <w:tc>
                <w:tcPr>
                  <w:tcW w:w="1246" w:type="dxa"/>
                  <w:tcBorders>
                    <w:top w:val="nil"/>
                    <w:left w:val="nil"/>
                    <w:bottom w:val="single" w:sz="4" w:space="0" w:color="auto"/>
                    <w:right w:val="single" w:sz="4" w:space="0" w:color="auto"/>
                  </w:tcBorders>
                  <w:shd w:val="clear" w:color="auto" w:fill="auto"/>
                  <w:noWrap/>
                  <w:vAlign w:val="center"/>
                </w:tcPr>
                <w:p w14:paraId="223EB125" w14:textId="47845478"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nil"/>
                    <w:left w:val="nil"/>
                    <w:bottom w:val="single" w:sz="4" w:space="0" w:color="auto"/>
                    <w:right w:val="single" w:sz="4" w:space="0" w:color="auto"/>
                  </w:tcBorders>
                  <w:shd w:val="clear" w:color="auto" w:fill="auto"/>
                  <w:noWrap/>
                  <w:vAlign w:val="center"/>
                </w:tcPr>
                <w:p w14:paraId="5A1E8BFE" w14:textId="3AA9626D" w:rsidR="0069292C" w:rsidRPr="0045112C" w:rsidRDefault="0069292C" w:rsidP="00BF593F">
                  <w:pPr>
                    <w:spacing w:after="0"/>
                    <w:rPr>
                      <w:rFonts w:eastAsia="Times New Roman" w:cstheme="minorHAnsi"/>
                      <w:sz w:val="16"/>
                      <w:szCs w:val="16"/>
                    </w:rPr>
                  </w:pPr>
                  <w:r w:rsidRPr="0045112C">
                    <w:rPr>
                      <w:rFonts w:eastAsia="Times New Roman" w:cstheme="minorHAnsi"/>
                      <w:sz w:val="16"/>
                      <w:szCs w:val="16"/>
                    </w:rPr>
                    <w:t>(i) thiazide diuretics</w:t>
                  </w:r>
                  <w:r w:rsidRPr="0045112C">
                    <w:rPr>
                      <w:rFonts w:eastAsia="Times New Roman" w:cstheme="minorHAnsi"/>
                      <w:sz w:val="16"/>
                      <w:szCs w:val="16"/>
                    </w:rPr>
                    <w:br/>
                    <w:t>(ii) loop diuretics</w:t>
                  </w:r>
                  <w:r w:rsidRPr="0045112C">
                    <w:rPr>
                      <w:rFonts w:eastAsia="Times New Roman" w:cstheme="minorHAnsi"/>
                      <w:sz w:val="16"/>
                      <w:szCs w:val="16"/>
                    </w:rPr>
                    <w:br/>
                    <w:t>(iii) potassium-sparing diuretics</w:t>
                  </w:r>
                </w:p>
              </w:tc>
              <w:tc>
                <w:tcPr>
                  <w:tcW w:w="1436" w:type="dxa"/>
                  <w:tcBorders>
                    <w:top w:val="nil"/>
                    <w:left w:val="nil"/>
                    <w:bottom w:val="single" w:sz="4" w:space="0" w:color="auto"/>
                    <w:right w:val="single" w:sz="4" w:space="0" w:color="auto"/>
                  </w:tcBorders>
                  <w:shd w:val="clear" w:color="auto" w:fill="auto"/>
                  <w:noWrap/>
                  <w:vAlign w:val="center"/>
                </w:tcPr>
                <w:p w14:paraId="60ED67E9" w14:textId="0F31B97B"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5E2B3371"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tcPr>
                <w:p w14:paraId="025C1CB6" w14:textId="6F334900" w:rsidR="0069292C" w:rsidRPr="0045112C" w:rsidRDefault="00AC1B14"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4</w:t>
                  </w:r>
                </w:p>
              </w:tc>
              <w:tc>
                <w:tcPr>
                  <w:tcW w:w="2226" w:type="dxa"/>
                  <w:tcBorders>
                    <w:top w:val="nil"/>
                    <w:left w:val="nil"/>
                    <w:bottom w:val="single" w:sz="4" w:space="0" w:color="auto"/>
                    <w:right w:val="single" w:sz="4" w:space="0" w:color="auto"/>
                  </w:tcBorders>
                  <w:shd w:val="clear" w:color="auto" w:fill="auto"/>
                  <w:noWrap/>
                  <w:vAlign w:val="center"/>
                </w:tcPr>
                <w:p w14:paraId="22C611BD" w14:textId="42179171"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Insulin</w:t>
                  </w:r>
                </w:p>
              </w:tc>
              <w:tc>
                <w:tcPr>
                  <w:tcW w:w="1246" w:type="dxa"/>
                  <w:tcBorders>
                    <w:top w:val="nil"/>
                    <w:left w:val="nil"/>
                    <w:bottom w:val="single" w:sz="4" w:space="0" w:color="auto"/>
                    <w:right w:val="single" w:sz="4" w:space="0" w:color="auto"/>
                  </w:tcBorders>
                  <w:shd w:val="clear" w:color="auto" w:fill="auto"/>
                  <w:noWrap/>
                  <w:vAlign w:val="center"/>
                </w:tcPr>
                <w:p w14:paraId="23A34C2B" w14:textId="1D336688"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nil"/>
                    <w:left w:val="nil"/>
                    <w:bottom w:val="single" w:sz="4" w:space="0" w:color="auto"/>
                    <w:right w:val="single" w:sz="4" w:space="0" w:color="auto"/>
                  </w:tcBorders>
                  <w:shd w:val="clear" w:color="auto" w:fill="auto"/>
                  <w:noWrap/>
                  <w:vAlign w:val="center"/>
                </w:tcPr>
                <w:p w14:paraId="4AADC332" w14:textId="11FE8FB0" w:rsidR="0069292C" w:rsidRPr="0045112C" w:rsidRDefault="0069292C" w:rsidP="00BF593F">
                  <w:pPr>
                    <w:spacing w:after="0"/>
                    <w:rPr>
                      <w:rFonts w:eastAsia="Times New Roman" w:cstheme="minorHAnsi"/>
                      <w:sz w:val="16"/>
                      <w:szCs w:val="16"/>
                    </w:rPr>
                  </w:pPr>
                </w:p>
              </w:tc>
              <w:tc>
                <w:tcPr>
                  <w:tcW w:w="1436" w:type="dxa"/>
                  <w:tcBorders>
                    <w:top w:val="nil"/>
                    <w:left w:val="nil"/>
                    <w:bottom w:val="single" w:sz="4" w:space="0" w:color="auto"/>
                    <w:right w:val="single" w:sz="4" w:space="0" w:color="auto"/>
                  </w:tcBorders>
                  <w:shd w:val="clear" w:color="auto" w:fill="auto"/>
                  <w:noWrap/>
                  <w:vAlign w:val="center"/>
                </w:tcPr>
                <w:p w14:paraId="07262A23" w14:textId="5BFEA54D"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6AB7CEA0"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tcPr>
                <w:p w14:paraId="3B06AE27" w14:textId="0E38D9A4" w:rsidR="0069292C" w:rsidRPr="0045112C" w:rsidRDefault="00AC1B14"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5</w:t>
                  </w:r>
                </w:p>
              </w:tc>
              <w:tc>
                <w:tcPr>
                  <w:tcW w:w="2226" w:type="dxa"/>
                  <w:tcBorders>
                    <w:top w:val="nil"/>
                    <w:left w:val="nil"/>
                    <w:bottom w:val="single" w:sz="4" w:space="0" w:color="auto"/>
                    <w:right w:val="single" w:sz="4" w:space="0" w:color="auto"/>
                  </w:tcBorders>
                  <w:shd w:val="clear" w:color="auto" w:fill="auto"/>
                  <w:noWrap/>
                  <w:vAlign w:val="center"/>
                </w:tcPr>
                <w:p w14:paraId="0A53D7D3" w14:textId="220E2F15"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Obstructive sleep apnea</w:t>
                  </w:r>
                </w:p>
              </w:tc>
              <w:tc>
                <w:tcPr>
                  <w:tcW w:w="1246" w:type="dxa"/>
                  <w:tcBorders>
                    <w:top w:val="nil"/>
                    <w:left w:val="nil"/>
                    <w:bottom w:val="single" w:sz="4" w:space="0" w:color="auto"/>
                    <w:right w:val="single" w:sz="4" w:space="0" w:color="auto"/>
                  </w:tcBorders>
                  <w:shd w:val="clear" w:color="auto" w:fill="auto"/>
                  <w:noWrap/>
                  <w:vAlign w:val="center"/>
                </w:tcPr>
                <w:p w14:paraId="4D8B8255" w14:textId="1530EC2F"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nil"/>
                    <w:left w:val="nil"/>
                    <w:bottom w:val="single" w:sz="4" w:space="0" w:color="auto"/>
                    <w:right w:val="single" w:sz="4" w:space="0" w:color="auto"/>
                  </w:tcBorders>
                  <w:shd w:val="clear" w:color="auto" w:fill="auto"/>
                  <w:noWrap/>
                  <w:vAlign w:val="center"/>
                </w:tcPr>
                <w:p w14:paraId="7C13D80F" w14:textId="0575A1B4" w:rsidR="0069292C" w:rsidRPr="0045112C" w:rsidRDefault="0069292C" w:rsidP="00BF593F">
                  <w:pPr>
                    <w:spacing w:after="0"/>
                    <w:rPr>
                      <w:rFonts w:eastAsia="Times New Roman" w:cstheme="minorHAnsi"/>
                      <w:sz w:val="16"/>
                      <w:szCs w:val="16"/>
                    </w:rPr>
                  </w:pPr>
                </w:p>
              </w:tc>
              <w:tc>
                <w:tcPr>
                  <w:tcW w:w="1436" w:type="dxa"/>
                  <w:tcBorders>
                    <w:top w:val="nil"/>
                    <w:left w:val="nil"/>
                    <w:bottom w:val="single" w:sz="4" w:space="0" w:color="auto"/>
                    <w:right w:val="single" w:sz="4" w:space="0" w:color="auto"/>
                  </w:tcBorders>
                  <w:shd w:val="clear" w:color="auto" w:fill="auto"/>
                  <w:noWrap/>
                  <w:vAlign w:val="center"/>
                </w:tcPr>
                <w:p w14:paraId="2054A7D8" w14:textId="34F946F7"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7F6E730A"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tcPr>
                <w:p w14:paraId="7BC5EF33" w14:textId="4E214C24" w:rsidR="0069292C" w:rsidRPr="0045112C" w:rsidRDefault="00AC1B14"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6</w:t>
                  </w:r>
                </w:p>
              </w:tc>
              <w:tc>
                <w:tcPr>
                  <w:tcW w:w="2226" w:type="dxa"/>
                  <w:tcBorders>
                    <w:top w:val="nil"/>
                    <w:left w:val="nil"/>
                    <w:bottom w:val="single" w:sz="4" w:space="0" w:color="auto"/>
                    <w:right w:val="single" w:sz="4" w:space="0" w:color="auto"/>
                  </w:tcBorders>
                  <w:shd w:val="clear" w:color="auto" w:fill="auto"/>
                  <w:noWrap/>
                  <w:vAlign w:val="center"/>
                </w:tcPr>
                <w:p w14:paraId="73767255" w14:textId="79918C97"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Diagnosis of type 2 diabetes</w:t>
                  </w:r>
                </w:p>
              </w:tc>
              <w:tc>
                <w:tcPr>
                  <w:tcW w:w="1246" w:type="dxa"/>
                  <w:tcBorders>
                    <w:top w:val="nil"/>
                    <w:left w:val="nil"/>
                    <w:bottom w:val="single" w:sz="4" w:space="0" w:color="auto"/>
                    <w:right w:val="single" w:sz="4" w:space="0" w:color="auto"/>
                  </w:tcBorders>
                  <w:shd w:val="clear" w:color="auto" w:fill="auto"/>
                  <w:noWrap/>
                  <w:vAlign w:val="center"/>
                </w:tcPr>
                <w:p w14:paraId="220D1BFE" w14:textId="5FCB757D"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nil"/>
                    <w:left w:val="nil"/>
                    <w:bottom w:val="single" w:sz="4" w:space="0" w:color="auto"/>
                    <w:right w:val="single" w:sz="4" w:space="0" w:color="auto"/>
                  </w:tcBorders>
                  <w:shd w:val="clear" w:color="auto" w:fill="auto"/>
                  <w:noWrap/>
                  <w:vAlign w:val="center"/>
                </w:tcPr>
                <w:p w14:paraId="6BF7B583" w14:textId="77777777" w:rsidR="0069292C" w:rsidRPr="0045112C" w:rsidRDefault="0069292C" w:rsidP="00BF593F">
                  <w:pPr>
                    <w:spacing w:after="0"/>
                    <w:rPr>
                      <w:rFonts w:eastAsia="Times New Roman" w:cstheme="minorHAnsi"/>
                      <w:sz w:val="16"/>
                      <w:szCs w:val="16"/>
                    </w:rPr>
                  </w:pPr>
                </w:p>
              </w:tc>
              <w:tc>
                <w:tcPr>
                  <w:tcW w:w="1436" w:type="dxa"/>
                  <w:tcBorders>
                    <w:top w:val="nil"/>
                    <w:left w:val="nil"/>
                    <w:bottom w:val="single" w:sz="4" w:space="0" w:color="auto"/>
                    <w:right w:val="single" w:sz="4" w:space="0" w:color="auto"/>
                  </w:tcBorders>
                  <w:shd w:val="clear" w:color="auto" w:fill="auto"/>
                  <w:noWrap/>
                  <w:vAlign w:val="center"/>
                </w:tcPr>
                <w:p w14:paraId="18FB656B" w14:textId="1B672756"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587936F0"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tcPr>
                <w:p w14:paraId="48B357B6" w14:textId="23E73BB9" w:rsidR="0069292C" w:rsidRPr="0045112C" w:rsidRDefault="00AC1B14"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7</w:t>
                  </w:r>
                </w:p>
              </w:tc>
              <w:tc>
                <w:tcPr>
                  <w:tcW w:w="2226" w:type="dxa"/>
                  <w:tcBorders>
                    <w:top w:val="nil"/>
                    <w:left w:val="nil"/>
                    <w:bottom w:val="single" w:sz="4" w:space="0" w:color="auto"/>
                    <w:right w:val="single" w:sz="4" w:space="0" w:color="auto"/>
                  </w:tcBorders>
                  <w:shd w:val="clear" w:color="auto" w:fill="auto"/>
                  <w:noWrap/>
                  <w:vAlign w:val="center"/>
                </w:tcPr>
                <w:p w14:paraId="2338C320" w14:textId="79632B01"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Diagnosis of type 1 diabetes</w:t>
                  </w:r>
                </w:p>
              </w:tc>
              <w:tc>
                <w:tcPr>
                  <w:tcW w:w="1246" w:type="dxa"/>
                  <w:tcBorders>
                    <w:top w:val="nil"/>
                    <w:left w:val="nil"/>
                    <w:bottom w:val="single" w:sz="4" w:space="0" w:color="auto"/>
                    <w:right w:val="single" w:sz="4" w:space="0" w:color="auto"/>
                  </w:tcBorders>
                  <w:shd w:val="clear" w:color="auto" w:fill="auto"/>
                  <w:noWrap/>
                  <w:vAlign w:val="center"/>
                </w:tcPr>
                <w:p w14:paraId="53A26C94" w14:textId="6C75BF1F"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nil"/>
                    <w:left w:val="nil"/>
                    <w:bottom w:val="single" w:sz="4" w:space="0" w:color="auto"/>
                    <w:right w:val="single" w:sz="4" w:space="0" w:color="auto"/>
                  </w:tcBorders>
                  <w:shd w:val="clear" w:color="auto" w:fill="auto"/>
                  <w:noWrap/>
                  <w:vAlign w:val="center"/>
                </w:tcPr>
                <w:p w14:paraId="192C4E52" w14:textId="77777777" w:rsidR="0069292C" w:rsidRPr="0045112C" w:rsidRDefault="0069292C" w:rsidP="00BF593F">
                  <w:pPr>
                    <w:spacing w:after="0"/>
                    <w:rPr>
                      <w:rFonts w:eastAsia="Times New Roman" w:cstheme="minorHAnsi"/>
                      <w:sz w:val="16"/>
                      <w:szCs w:val="16"/>
                    </w:rPr>
                  </w:pPr>
                </w:p>
              </w:tc>
              <w:tc>
                <w:tcPr>
                  <w:tcW w:w="1436" w:type="dxa"/>
                  <w:tcBorders>
                    <w:top w:val="nil"/>
                    <w:left w:val="nil"/>
                    <w:bottom w:val="single" w:sz="4" w:space="0" w:color="auto"/>
                    <w:right w:val="single" w:sz="4" w:space="0" w:color="auto"/>
                  </w:tcBorders>
                  <w:shd w:val="clear" w:color="auto" w:fill="auto"/>
                  <w:noWrap/>
                  <w:vAlign w:val="center"/>
                </w:tcPr>
                <w:p w14:paraId="53C5707C" w14:textId="7C31E88B"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0ACB0C29"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tcPr>
                <w:p w14:paraId="2BE8E459" w14:textId="16068C79" w:rsidR="0069292C" w:rsidRPr="0045112C" w:rsidRDefault="00AC1B14"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lastRenderedPageBreak/>
                    <w:t>8</w:t>
                  </w:r>
                </w:p>
              </w:tc>
              <w:tc>
                <w:tcPr>
                  <w:tcW w:w="2226" w:type="dxa"/>
                  <w:tcBorders>
                    <w:top w:val="nil"/>
                    <w:left w:val="nil"/>
                    <w:bottom w:val="single" w:sz="4" w:space="0" w:color="auto"/>
                    <w:right w:val="single" w:sz="4" w:space="0" w:color="auto"/>
                  </w:tcBorders>
                  <w:shd w:val="clear" w:color="auto" w:fill="auto"/>
                  <w:noWrap/>
                  <w:vAlign w:val="center"/>
                </w:tcPr>
                <w:p w14:paraId="208CF0FE" w14:textId="13180901"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Diagnosis of hypertension</w:t>
                  </w:r>
                </w:p>
              </w:tc>
              <w:tc>
                <w:tcPr>
                  <w:tcW w:w="1246" w:type="dxa"/>
                  <w:tcBorders>
                    <w:top w:val="nil"/>
                    <w:left w:val="nil"/>
                    <w:bottom w:val="single" w:sz="4" w:space="0" w:color="auto"/>
                    <w:right w:val="single" w:sz="4" w:space="0" w:color="auto"/>
                  </w:tcBorders>
                  <w:shd w:val="clear" w:color="auto" w:fill="auto"/>
                  <w:noWrap/>
                  <w:vAlign w:val="center"/>
                </w:tcPr>
                <w:p w14:paraId="5A05FEC3" w14:textId="1C1E2CB4"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nil"/>
                    <w:left w:val="nil"/>
                    <w:bottom w:val="single" w:sz="4" w:space="0" w:color="auto"/>
                    <w:right w:val="single" w:sz="4" w:space="0" w:color="auto"/>
                  </w:tcBorders>
                  <w:shd w:val="clear" w:color="auto" w:fill="auto"/>
                  <w:noWrap/>
                  <w:vAlign w:val="center"/>
                </w:tcPr>
                <w:p w14:paraId="330B6B69" w14:textId="77777777" w:rsidR="0069292C" w:rsidRPr="0045112C" w:rsidRDefault="0069292C" w:rsidP="00BF593F">
                  <w:pPr>
                    <w:spacing w:after="0"/>
                    <w:rPr>
                      <w:rFonts w:eastAsia="Times New Roman" w:cstheme="minorHAnsi"/>
                      <w:sz w:val="16"/>
                      <w:szCs w:val="16"/>
                    </w:rPr>
                  </w:pPr>
                </w:p>
              </w:tc>
              <w:tc>
                <w:tcPr>
                  <w:tcW w:w="1436" w:type="dxa"/>
                  <w:tcBorders>
                    <w:top w:val="nil"/>
                    <w:left w:val="nil"/>
                    <w:bottom w:val="single" w:sz="4" w:space="0" w:color="auto"/>
                    <w:right w:val="single" w:sz="4" w:space="0" w:color="auto"/>
                  </w:tcBorders>
                  <w:shd w:val="clear" w:color="auto" w:fill="auto"/>
                  <w:noWrap/>
                  <w:vAlign w:val="center"/>
                </w:tcPr>
                <w:p w14:paraId="58247C8D" w14:textId="4CA5B7DA"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6AF11D0B"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tcPr>
                <w:p w14:paraId="0CC3E4B1" w14:textId="0E3692B4" w:rsidR="0069292C" w:rsidRPr="0045112C" w:rsidRDefault="00AC1B14"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9</w:t>
                  </w:r>
                </w:p>
              </w:tc>
              <w:tc>
                <w:tcPr>
                  <w:tcW w:w="2226" w:type="dxa"/>
                  <w:tcBorders>
                    <w:top w:val="nil"/>
                    <w:left w:val="nil"/>
                    <w:bottom w:val="single" w:sz="4" w:space="0" w:color="auto"/>
                    <w:right w:val="single" w:sz="4" w:space="0" w:color="auto"/>
                  </w:tcBorders>
                  <w:shd w:val="clear" w:color="auto" w:fill="auto"/>
                  <w:noWrap/>
                  <w:vAlign w:val="center"/>
                </w:tcPr>
                <w:p w14:paraId="52290C21" w14:textId="35A18D48"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Low density lipoprotein</w:t>
                  </w:r>
                </w:p>
              </w:tc>
              <w:tc>
                <w:tcPr>
                  <w:tcW w:w="1246" w:type="dxa"/>
                  <w:tcBorders>
                    <w:top w:val="nil"/>
                    <w:left w:val="nil"/>
                    <w:bottom w:val="single" w:sz="4" w:space="0" w:color="auto"/>
                    <w:right w:val="single" w:sz="4" w:space="0" w:color="auto"/>
                  </w:tcBorders>
                  <w:shd w:val="clear" w:color="auto" w:fill="auto"/>
                  <w:noWrap/>
                  <w:vAlign w:val="center"/>
                </w:tcPr>
                <w:p w14:paraId="0BC31FD0" w14:textId="11B5DB6D"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g/L</w:t>
                  </w:r>
                </w:p>
              </w:tc>
              <w:tc>
                <w:tcPr>
                  <w:tcW w:w="3352" w:type="dxa"/>
                  <w:tcBorders>
                    <w:top w:val="nil"/>
                    <w:left w:val="nil"/>
                    <w:bottom w:val="single" w:sz="4" w:space="0" w:color="auto"/>
                    <w:right w:val="single" w:sz="4" w:space="0" w:color="auto"/>
                  </w:tcBorders>
                  <w:shd w:val="clear" w:color="auto" w:fill="auto"/>
                  <w:noWrap/>
                  <w:vAlign w:val="center"/>
                </w:tcPr>
                <w:p w14:paraId="57A82F86" w14:textId="78583687" w:rsidR="0069292C" w:rsidRPr="0045112C" w:rsidRDefault="0069292C" w:rsidP="00BF593F">
                  <w:pPr>
                    <w:spacing w:after="0"/>
                    <w:rPr>
                      <w:rFonts w:eastAsia="Times New Roman" w:cstheme="minorHAnsi"/>
                      <w:sz w:val="16"/>
                      <w:szCs w:val="16"/>
                    </w:rPr>
                  </w:pPr>
                </w:p>
              </w:tc>
              <w:tc>
                <w:tcPr>
                  <w:tcW w:w="1436" w:type="dxa"/>
                  <w:tcBorders>
                    <w:top w:val="nil"/>
                    <w:left w:val="nil"/>
                    <w:bottom w:val="single" w:sz="4" w:space="0" w:color="auto"/>
                    <w:right w:val="single" w:sz="4" w:space="0" w:color="auto"/>
                  </w:tcBorders>
                  <w:shd w:val="clear" w:color="auto" w:fill="auto"/>
                  <w:noWrap/>
                  <w:vAlign w:val="center"/>
                </w:tcPr>
                <w:p w14:paraId="6A341406" w14:textId="5341A462"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6C713EBB"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tcPr>
                <w:p w14:paraId="39EA0F0B" w14:textId="392EEBCD"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1</w:t>
                  </w:r>
                  <w:r w:rsidR="00AC1B14" w:rsidRPr="0045112C">
                    <w:rPr>
                      <w:rFonts w:eastAsia="Times New Roman" w:cstheme="minorHAnsi"/>
                      <w:kern w:val="0"/>
                      <w:sz w:val="16"/>
                      <w:szCs w:val="16"/>
                      <w14:ligatures w14:val="none"/>
                    </w:rPr>
                    <w:t>0</w:t>
                  </w:r>
                </w:p>
              </w:tc>
              <w:tc>
                <w:tcPr>
                  <w:tcW w:w="2226" w:type="dxa"/>
                  <w:tcBorders>
                    <w:top w:val="nil"/>
                    <w:left w:val="nil"/>
                    <w:bottom w:val="single" w:sz="4" w:space="0" w:color="auto"/>
                    <w:right w:val="single" w:sz="4" w:space="0" w:color="auto"/>
                  </w:tcBorders>
                  <w:shd w:val="clear" w:color="auto" w:fill="auto"/>
                  <w:noWrap/>
                  <w:vAlign w:val="center"/>
                </w:tcPr>
                <w:p w14:paraId="634FDF34" w14:textId="0DE0F6AE"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HbA1c</w:t>
                  </w:r>
                </w:p>
              </w:tc>
              <w:tc>
                <w:tcPr>
                  <w:tcW w:w="1246" w:type="dxa"/>
                  <w:tcBorders>
                    <w:top w:val="nil"/>
                    <w:left w:val="nil"/>
                    <w:bottom w:val="single" w:sz="4" w:space="0" w:color="auto"/>
                    <w:right w:val="single" w:sz="4" w:space="0" w:color="auto"/>
                  </w:tcBorders>
                  <w:shd w:val="clear" w:color="auto" w:fill="auto"/>
                  <w:noWrap/>
                  <w:vAlign w:val="center"/>
                </w:tcPr>
                <w:p w14:paraId="0A32AF4D" w14:textId="0A64291C"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w:t>
                  </w:r>
                </w:p>
              </w:tc>
              <w:tc>
                <w:tcPr>
                  <w:tcW w:w="3352" w:type="dxa"/>
                  <w:tcBorders>
                    <w:top w:val="nil"/>
                    <w:left w:val="nil"/>
                    <w:bottom w:val="single" w:sz="4" w:space="0" w:color="auto"/>
                    <w:right w:val="single" w:sz="4" w:space="0" w:color="auto"/>
                  </w:tcBorders>
                  <w:shd w:val="clear" w:color="auto" w:fill="auto"/>
                  <w:noWrap/>
                  <w:vAlign w:val="center"/>
                </w:tcPr>
                <w:p w14:paraId="557BD58B" w14:textId="3F89DDFB" w:rsidR="0069292C" w:rsidRPr="0045112C" w:rsidRDefault="0069292C" w:rsidP="00BF593F">
                  <w:pPr>
                    <w:spacing w:after="0"/>
                    <w:rPr>
                      <w:rFonts w:eastAsia="Times New Roman" w:cstheme="minorHAnsi"/>
                      <w:sz w:val="16"/>
                      <w:szCs w:val="16"/>
                    </w:rPr>
                  </w:pPr>
                  <w:r w:rsidRPr="0045112C">
                    <w:rPr>
                      <w:rFonts w:eastAsia="Times New Roman" w:cstheme="minorHAnsi"/>
                      <w:sz w:val="16"/>
                      <w:szCs w:val="16"/>
                    </w:rPr>
                    <w:t> </w:t>
                  </w:r>
                </w:p>
              </w:tc>
              <w:tc>
                <w:tcPr>
                  <w:tcW w:w="1436" w:type="dxa"/>
                  <w:tcBorders>
                    <w:top w:val="nil"/>
                    <w:left w:val="nil"/>
                    <w:bottom w:val="single" w:sz="4" w:space="0" w:color="auto"/>
                    <w:right w:val="single" w:sz="4" w:space="0" w:color="auto"/>
                  </w:tcBorders>
                  <w:shd w:val="clear" w:color="auto" w:fill="auto"/>
                  <w:noWrap/>
                  <w:vAlign w:val="center"/>
                </w:tcPr>
                <w:p w14:paraId="0ABC14A9" w14:textId="2715B29D"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6D60B92A"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tcPr>
                <w:p w14:paraId="24934D30" w14:textId="0042F21F"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1</w:t>
                  </w:r>
                  <w:r w:rsidR="00AC1B14" w:rsidRPr="0045112C">
                    <w:rPr>
                      <w:rFonts w:eastAsia="Times New Roman" w:cstheme="minorHAnsi"/>
                      <w:kern w:val="0"/>
                      <w:sz w:val="16"/>
                      <w:szCs w:val="16"/>
                      <w14:ligatures w14:val="none"/>
                    </w:rPr>
                    <w:t>1</w:t>
                  </w:r>
                </w:p>
              </w:tc>
              <w:tc>
                <w:tcPr>
                  <w:tcW w:w="2226" w:type="dxa"/>
                  <w:tcBorders>
                    <w:top w:val="nil"/>
                    <w:left w:val="nil"/>
                    <w:bottom w:val="single" w:sz="4" w:space="0" w:color="auto"/>
                    <w:right w:val="single" w:sz="4" w:space="0" w:color="auto"/>
                  </w:tcBorders>
                  <w:shd w:val="clear" w:color="auto" w:fill="auto"/>
                  <w:noWrap/>
                  <w:vAlign w:val="center"/>
                </w:tcPr>
                <w:p w14:paraId="4204DED0" w14:textId="1A28B5E6"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Age</w:t>
                  </w:r>
                </w:p>
              </w:tc>
              <w:tc>
                <w:tcPr>
                  <w:tcW w:w="1246" w:type="dxa"/>
                  <w:tcBorders>
                    <w:top w:val="nil"/>
                    <w:left w:val="nil"/>
                    <w:bottom w:val="single" w:sz="4" w:space="0" w:color="auto"/>
                    <w:right w:val="single" w:sz="4" w:space="0" w:color="auto"/>
                  </w:tcBorders>
                  <w:shd w:val="clear" w:color="auto" w:fill="auto"/>
                  <w:noWrap/>
                  <w:vAlign w:val="center"/>
                </w:tcPr>
                <w:p w14:paraId="4FE4AA21" w14:textId="26D6FC71"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Year</w:t>
                  </w:r>
                </w:p>
              </w:tc>
              <w:tc>
                <w:tcPr>
                  <w:tcW w:w="3352" w:type="dxa"/>
                  <w:tcBorders>
                    <w:top w:val="nil"/>
                    <w:left w:val="nil"/>
                    <w:bottom w:val="single" w:sz="4" w:space="0" w:color="auto"/>
                    <w:right w:val="single" w:sz="4" w:space="0" w:color="auto"/>
                  </w:tcBorders>
                  <w:shd w:val="clear" w:color="auto" w:fill="auto"/>
                  <w:noWrap/>
                  <w:vAlign w:val="center"/>
                </w:tcPr>
                <w:p w14:paraId="125F824B" w14:textId="107B468E" w:rsidR="0069292C" w:rsidRPr="0045112C" w:rsidRDefault="0069292C" w:rsidP="00BF593F">
                  <w:pPr>
                    <w:spacing w:after="0"/>
                    <w:rPr>
                      <w:rFonts w:eastAsia="Times New Roman" w:cstheme="minorHAnsi"/>
                      <w:sz w:val="16"/>
                      <w:szCs w:val="16"/>
                    </w:rPr>
                  </w:pPr>
                </w:p>
              </w:tc>
              <w:tc>
                <w:tcPr>
                  <w:tcW w:w="1436" w:type="dxa"/>
                  <w:tcBorders>
                    <w:top w:val="nil"/>
                    <w:left w:val="nil"/>
                    <w:bottom w:val="single" w:sz="4" w:space="0" w:color="auto"/>
                    <w:right w:val="single" w:sz="4" w:space="0" w:color="auto"/>
                  </w:tcBorders>
                  <w:shd w:val="clear" w:color="auto" w:fill="auto"/>
                  <w:noWrap/>
                  <w:vAlign w:val="center"/>
                </w:tcPr>
                <w:p w14:paraId="7516239A" w14:textId="190A5D37"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64A19F4F"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tcPr>
                <w:p w14:paraId="109C8B2F" w14:textId="68302B43"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1</w:t>
                  </w:r>
                  <w:r w:rsidR="00AC1B14" w:rsidRPr="0045112C">
                    <w:rPr>
                      <w:rFonts w:eastAsia="Times New Roman" w:cstheme="minorHAnsi"/>
                      <w:kern w:val="0"/>
                      <w:sz w:val="16"/>
                      <w:szCs w:val="16"/>
                      <w14:ligatures w14:val="none"/>
                    </w:rPr>
                    <w:t>2</w:t>
                  </w:r>
                </w:p>
              </w:tc>
              <w:tc>
                <w:tcPr>
                  <w:tcW w:w="2226" w:type="dxa"/>
                  <w:tcBorders>
                    <w:top w:val="nil"/>
                    <w:left w:val="nil"/>
                    <w:bottom w:val="single" w:sz="4" w:space="0" w:color="auto"/>
                    <w:right w:val="single" w:sz="4" w:space="0" w:color="auto"/>
                  </w:tcBorders>
                  <w:shd w:val="clear" w:color="auto" w:fill="auto"/>
                  <w:noWrap/>
                  <w:vAlign w:val="center"/>
                </w:tcPr>
                <w:p w14:paraId="609440B2" w14:textId="13FB0160"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Sodium-glucose cotransporter 2 inhibitor</w:t>
                  </w:r>
                </w:p>
              </w:tc>
              <w:tc>
                <w:tcPr>
                  <w:tcW w:w="1246" w:type="dxa"/>
                  <w:tcBorders>
                    <w:top w:val="nil"/>
                    <w:left w:val="nil"/>
                    <w:bottom w:val="single" w:sz="4" w:space="0" w:color="auto"/>
                    <w:right w:val="single" w:sz="4" w:space="0" w:color="auto"/>
                  </w:tcBorders>
                  <w:shd w:val="clear" w:color="auto" w:fill="auto"/>
                  <w:noWrap/>
                  <w:vAlign w:val="center"/>
                </w:tcPr>
                <w:p w14:paraId="3282D677" w14:textId="1F7085A3"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nil"/>
                    <w:left w:val="nil"/>
                    <w:bottom w:val="single" w:sz="4" w:space="0" w:color="auto"/>
                    <w:right w:val="single" w:sz="4" w:space="0" w:color="auto"/>
                  </w:tcBorders>
                  <w:shd w:val="clear" w:color="auto" w:fill="auto"/>
                  <w:noWrap/>
                  <w:vAlign w:val="center"/>
                </w:tcPr>
                <w:p w14:paraId="606A58FD" w14:textId="77777777" w:rsidR="0069292C" w:rsidRPr="0045112C" w:rsidRDefault="0069292C" w:rsidP="00BF593F">
                  <w:pPr>
                    <w:spacing w:after="0"/>
                    <w:rPr>
                      <w:rFonts w:eastAsia="Times New Roman" w:cstheme="minorHAnsi"/>
                      <w:sz w:val="16"/>
                      <w:szCs w:val="16"/>
                    </w:rPr>
                  </w:pPr>
                </w:p>
              </w:tc>
              <w:tc>
                <w:tcPr>
                  <w:tcW w:w="1436" w:type="dxa"/>
                  <w:tcBorders>
                    <w:top w:val="nil"/>
                    <w:left w:val="nil"/>
                    <w:bottom w:val="single" w:sz="4" w:space="0" w:color="auto"/>
                    <w:right w:val="single" w:sz="4" w:space="0" w:color="auto"/>
                  </w:tcBorders>
                  <w:shd w:val="clear" w:color="auto" w:fill="auto"/>
                  <w:noWrap/>
                  <w:vAlign w:val="center"/>
                </w:tcPr>
                <w:p w14:paraId="6AE4BFDE" w14:textId="3AC375D0"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293CAA96" w14:textId="77777777" w:rsidTr="0069292C">
              <w:trPr>
                <w:trHeight w:val="288"/>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6A034E3" w14:textId="3F5972D1" w:rsidR="0069292C" w:rsidRPr="0045112C" w:rsidRDefault="00AC1B14"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13</w:t>
                  </w:r>
                </w:p>
              </w:tc>
              <w:tc>
                <w:tcPr>
                  <w:tcW w:w="2226" w:type="dxa"/>
                  <w:tcBorders>
                    <w:top w:val="single" w:sz="4" w:space="0" w:color="auto"/>
                    <w:left w:val="nil"/>
                    <w:bottom w:val="single" w:sz="4" w:space="0" w:color="auto"/>
                    <w:right w:val="single" w:sz="4" w:space="0" w:color="auto"/>
                  </w:tcBorders>
                  <w:shd w:val="clear" w:color="auto" w:fill="auto"/>
                  <w:noWrap/>
                  <w:vAlign w:val="center"/>
                </w:tcPr>
                <w:p w14:paraId="6B19A6F4" w14:textId="33C740DB"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eGFR</w:t>
                  </w:r>
                </w:p>
              </w:tc>
              <w:tc>
                <w:tcPr>
                  <w:tcW w:w="1246" w:type="dxa"/>
                  <w:tcBorders>
                    <w:top w:val="single" w:sz="4" w:space="0" w:color="auto"/>
                    <w:left w:val="nil"/>
                    <w:bottom w:val="single" w:sz="4" w:space="0" w:color="auto"/>
                    <w:right w:val="single" w:sz="4" w:space="0" w:color="auto"/>
                  </w:tcBorders>
                  <w:shd w:val="clear" w:color="auto" w:fill="auto"/>
                  <w:noWrap/>
                  <w:vAlign w:val="center"/>
                </w:tcPr>
                <w:p w14:paraId="5226CB36" w14:textId="7E0FE5C6"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ml/min/1.73m2</w:t>
                  </w:r>
                </w:p>
              </w:tc>
              <w:tc>
                <w:tcPr>
                  <w:tcW w:w="3352" w:type="dxa"/>
                  <w:tcBorders>
                    <w:top w:val="single" w:sz="4" w:space="0" w:color="auto"/>
                    <w:left w:val="nil"/>
                    <w:bottom w:val="single" w:sz="4" w:space="0" w:color="auto"/>
                    <w:right w:val="single" w:sz="4" w:space="0" w:color="auto"/>
                  </w:tcBorders>
                  <w:shd w:val="clear" w:color="auto" w:fill="auto"/>
                  <w:noWrap/>
                  <w:vAlign w:val="center"/>
                </w:tcPr>
                <w:p w14:paraId="354EB81A" w14:textId="54D971B3" w:rsidR="0069292C" w:rsidRPr="0045112C" w:rsidRDefault="0069292C" w:rsidP="00BF593F">
                  <w:pPr>
                    <w:spacing w:after="0"/>
                    <w:rPr>
                      <w:rFonts w:cstheme="minorHAnsi"/>
                      <w:sz w:val="16"/>
                      <w:szCs w:val="16"/>
                    </w:rPr>
                  </w:pPr>
                </w:p>
              </w:tc>
              <w:tc>
                <w:tcPr>
                  <w:tcW w:w="1436" w:type="dxa"/>
                  <w:tcBorders>
                    <w:top w:val="single" w:sz="4" w:space="0" w:color="auto"/>
                    <w:left w:val="nil"/>
                    <w:bottom w:val="single" w:sz="4" w:space="0" w:color="auto"/>
                    <w:right w:val="single" w:sz="4" w:space="0" w:color="auto"/>
                  </w:tcBorders>
                  <w:shd w:val="clear" w:color="auto" w:fill="auto"/>
                  <w:noWrap/>
                  <w:vAlign w:val="center"/>
                </w:tcPr>
                <w:p w14:paraId="27F97CFC" w14:textId="6197A83C"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3A1AAB95"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tcPr>
                <w:p w14:paraId="2D022CD6" w14:textId="27D1E236" w:rsidR="0069292C" w:rsidRPr="0045112C" w:rsidRDefault="00AC1B14"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14</w:t>
                  </w:r>
                </w:p>
              </w:tc>
              <w:tc>
                <w:tcPr>
                  <w:tcW w:w="2226" w:type="dxa"/>
                  <w:tcBorders>
                    <w:top w:val="nil"/>
                    <w:left w:val="nil"/>
                    <w:bottom w:val="single" w:sz="4" w:space="0" w:color="auto"/>
                    <w:right w:val="single" w:sz="4" w:space="0" w:color="auto"/>
                  </w:tcBorders>
                  <w:shd w:val="clear" w:color="auto" w:fill="auto"/>
                  <w:noWrap/>
                  <w:vAlign w:val="center"/>
                </w:tcPr>
                <w:p w14:paraId="477EE495" w14:textId="148BAF9F"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Proteinuria</w:t>
                  </w:r>
                </w:p>
              </w:tc>
              <w:tc>
                <w:tcPr>
                  <w:tcW w:w="1246" w:type="dxa"/>
                  <w:tcBorders>
                    <w:top w:val="nil"/>
                    <w:left w:val="nil"/>
                    <w:bottom w:val="single" w:sz="4" w:space="0" w:color="auto"/>
                    <w:right w:val="single" w:sz="4" w:space="0" w:color="auto"/>
                  </w:tcBorders>
                  <w:shd w:val="clear" w:color="auto" w:fill="auto"/>
                  <w:noWrap/>
                  <w:vAlign w:val="center"/>
                </w:tcPr>
                <w:p w14:paraId="6A1415F9" w14:textId="4DDD22B4"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g/L</w:t>
                  </w:r>
                </w:p>
              </w:tc>
              <w:tc>
                <w:tcPr>
                  <w:tcW w:w="3352" w:type="dxa"/>
                  <w:tcBorders>
                    <w:top w:val="nil"/>
                    <w:left w:val="nil"/>
                    <w:bottom w:val="single" w:sz="4" w:space="0" w:color="auto"/>
                    <w:right w:val="single" w:sz="4" w:space="0" w:color="auto"/>
                  </w:tcBorders>
                  <w:shd w:val="clear" w:color="auto" w:fill="auto"/>
                  <w:noWrap/>
                  <w:vAlign w:val="center"/>
                </w:tcPr>
                <w:p w14:paraId="1F9BD63D" w14:textId="08A703D9" w:rsidR="0069292C" w:rsidRPr="0045112C" w:rsidRDefault="0069292C" w:rsidP="00BF593F">
                  <w:pPr>
                    <w:spacing w:after="0"/>
                    <w:rPr>
                      <w:rFonts w:eastAsia="Times New Roman" w:cstheme="minorHAnsi"/>
                      <w:sz w:val="16"/>
                      <w:szCs w:val="16"/>
                    </w:rPr>
                  </w:pPr>
                </w:p>
              </w:tc>
              <w:tc>
                <w:tcPr>
                  <w:tcW w:w="1436" w:type="dxa"/>
                  <w:tcBorders>
                    <w:top w:val="nil"/>
                    <w:left w:val="nil"/>
                    <w:bottom w:val="single" w:sz="4" w:space="0" w:color="auto"/>
                    <w:right w:val="single" w:sz="4" w:space="0" w:color="auto"/>
                  </w:tcBorders>
                  <w:shd w:val="clear" w:color="auto" w:fill="auto"/>
                  <w:noWrap/>
                  <w:vAlign w:val="center"/>
                </w:tcPr>
                <w:p w14:paraId="3876A167" w14:textId="2664ED6A"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6BFBEAFD"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tcPr>
                <w:p w14:paraId="37722C05" w14:textId="5440B2AB" w:rsidR="0069292C" w:rsidRPr="0045112C" w:rsidRDefault="00AC1B14"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15</w:t>
                  </w:r>
                </w:p>
              </w:tc>
              <w:tc>
                <w:tcPr>
                  <w:tcW w:w="2226" w:type="dxa"/>
                  <w:tcBorders>
                    <w:top w:val="nil"/>
                    <w:left w:val="nil"/>
                    <w:bottom w:val="single" w:sz="4" w:space="0" w:color="auto"/>
                    <w:right w:val="single" w:sz="4" w:space="0" w:color="auto"/>
                  </w:tcBorders>
                  <w:shd w:val="clear" w:color="auto" w:fill="auto"/>
                  <w:noWrap/>
                  <w:vAlign w:val="center"/>
                </w:tcPr>
                <w:p w14:paraId="320F7E21" w14:textId="61C57527"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Systolic blood pressure</w:t>
                  </w:r>
                </w:p>
              </w:tc>
              <w:tc>
                <w:tcPr>
                  <w:tcW w:w="1246" w:type="dxa"/>
                  <w:tcBorders>
                    <w:top w:val="nil"/>
                    <w:left w:val="nil"/>
                    <w:bottom w:val="single" w:sz="4" w:space="0" w:color="auto"/>
                    <w:right w:val="single" w:sz="4" w:space="0" w:color="auto"/>
                  </w:tcBorders>
                  <w:shd w:val="clear" w:color="auto" w:fill="auto"/>
                  <w:noWrap/>
                  <w:vAlign w:val="center"/>
                </w:tcPr>
                <w:p w14:paraId="17668850" w14:textId="6F2C3255"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mmHg</w:t>
                  </w:r>
                </w:p>
              </w:tc>
              <w:tc>
                <w:tcPr>
                  <w:tcW w:w="3352" w:type="dxa"/>
                  <w:tcBorders>
                    <w:top w:val="nil"/>
                    <w:left w:val="nil"/>
                    <w:bottom w:val="single" w:sz="4" w:space="0" w:color="auto"/>
                    <w:right w:val="single" w:sz="4" w:space="0" w:color="auto"/>
                  </w:tcBorders>
                  <w:shd w:val="clear" w:color="auto" w:fill="auto"/>
                  <w:noWrap/>
                  <w:vAlign w:val="center"/>
                </w:tcPr>
                <w:p w14:paraId="5388341C" w14:textId="29FE44D2" w:rsidR="0069292C" w:rsidRPr="0045112C" w:rsidRDefault="0069292C" w:rsidP="00BF593F">
                  <w:pPr>
                    <w:spacing w:after="0"/>
                    <w:rPr>
                      <w:rFonts w:eastAsia="Times New Roman" w:cstheme="minorHAnsi"/>
                      <w:sz w:val="16"/>
                      <w:szCs w:val="16"/>
                    </w:rPr>
                  </w:pPr>
                </w:p>
              </w:tc>
              <w:tc>
                <w:tcPr>
                  <w:tcW w:w="1436" w:type="dxa"/>
                  <w:tcBorders>
                    <w:top w:val="nil"/>
                    <w:left w:val="nil"/>
                    <w:bottom w:val="single" w:sz="4" w:space="0" w:color="auto"/>
                    <w:right w:val="single" w:sz="4" w:space="0" w:color="auto"/>
                  </w:tcBorders>
                  <w:shd w:val="clear" w:color="auto" w:fill="auto"/>
                  <w:noWrap/>
                  <w:vAlign w:val="center"/>
                </w:tcPr>
                <w:p w14:paraId="2B440837" w14:textId="79355A80"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5C7876DA"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tcPr>
                <w:p w14:paraId="19F00871" w14:textId="2E68CF2C" w:rsidR="0069292C" w:rsidRPr="0045112C" w:rsidRDefault="00AC1B14"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16</w:t>
                  </w:r>
                </w:p>
              </w:tc>
              <w:tc>
                <w:tcPr>
                  <w:tcW w:w="2226" w:type="dxa"/>
                  <w:tcBorders>
                    <w:top w:val="nil"/>
                    <w:left w:val="nil"/>
                    <w:bottom w:val="single" w:sz="4" w:space="0" w:color="auto"/>
                    <w:right w:val="single" w:sz="4" w:space="0" w:color="auto"/>
                  </w:tcBorders>
                  <w:shd w:val="clear" w:color="auto" w:fill="auto"/>
                  <w:noWrap/>
                  <w:vAlign w:val="center"/>
                </w:tcPr>
                <w:p w14:paraId="288089B4" w14:textId="532CFDBB"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Hemoglobin</w:t>
                  </w:r>
                </w:p>
              </w:tc>
              <w:tc>
                <w:tcPr>
                  <w:tcW w:w="1246" w:type="dxa"/>
                  <w:tcBorders>
                    <w:top w:val="nil"/>
                    <w:left w:val="nil"/>
                    <w:bottom w:val="single" w:sz="4" w:space="0" w:color="auto"/>
                    <w:right w:val="single" w:sz="4" w:space="0" w:color="auto"/>
                  </w:tcBorders>
                  <w:shd w:val="clear" w:color="auto" w:fill="auto"/>
                  <w:noWrap/>
                  <w:vAlign w:val="center"/>
                </w:tcPr>
                <w:p w14:paraId="662F9023" w14:textId="000EC555"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g/dL</w:t>
                  </w:r>
                </w:p>
              </w:tc>
              <w:tc>
                <w:tcPr>
                  <w:tcW w:w="3352" w:type="dxa"/>
                  <w:tcBorders>
                    <w:top w:val="nil"/>
                    <w:left w:val="nil"/>
                    <w:bottom w:val="single" w:sz="4" w:space="0" w:color="auto"/>
                    <w:right w:val="single" w:sz="4" w:space="0" w:color="auto"/>
                  </w:tcBorders>
                  <w:shd w:val="clear" w:color="auto" w:fill="auto"/>
                  <w:noWrap/>
                  <w:vAlign w:val="center"/>
                </w:tcPr>
                <w:p w14:paraId="49B96F13" w14:textId="416E3BC6" w:rsidR="0069292C" w:rsidRPr="0045112C" w:rsidRDefault="0069292C" w:rsidP="00BF593F">
                  <w:pPr>
                    <w:spacing w:after="0"/>
                    <w:rPr>
                      <w:rFonts w:eastAsia="Times New Roman" w:cstheme="minorHAnsi"/>
                      <w:sz w:val="16"/>
                      <w:szCs w:val="16"/>
                    </w:rPr>
                  </w:pPr>
                </w:p>
              </w:tc>
              <w:tc>
                <w:tcPr>
                  <w:tcW w:w="1436" w:type="dxa"/>
                  <w:tcBorders>
                    <w:top w:val="nil"/>
                    <w:left w:val="nil"/>
                    <w:bottom w:val="single" w:sz="4" w:space="0" w:color="auto"/>
                    <w:right w:val="single" w:sz="4" w:space="0" w:color="auto"/>
                  </w:tcBorders>
                  <w:shd w:val="clear" w:color="auto" w:fill="auto"/>
                  <w:noWrap/>
                  <w:vAlign w:val="center"/>
                </w:tcPr>
                <w:p w14:paraId="69E6F601" w14:textId="24BD575E"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5E617F7C" w14:textId="77777777" w:rsidTr="0069292C">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tcPr>
                <w:p w14:paraId="2C233301" w14:textId="37CC60EB" w:rsidR="0069292C" w:rsidRPr="0045112C" w:rsidRDefault="00AC1B14"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17</w:t>
                  </w:r>
                </w:p>
              </w:tc>
              <w:tc>
                <w:tcPr>
                  <w:tcW w:w="2226" w:type="dxa"/>
                  <w:tcBorders>
                    <w:top w:val="nil"/>
                    <w:left w:val="nil"/>
                    <w:bottom w:val="single" w:sz="4" w:space="0" w:color="auto"/>
                    <w:right w:val="single" w:sz="4" w:space="0" w:color="auto"/>
                  </w:tcBorders>
                  <w:shd w:val="clear" w:color="auto" w:fill="auto"/>
                  <w:noWrap/>
                  <w:vAlign w:val="center"/>
                </w:tcPr>
                <w:p w14:paraId="5D688301" w14:textId="7A5F538B"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Renin-angiotensin-aldosterone system inhibitor</w:t>
                  </w:r>
                </w:p>
              </w:tc>
              <w:tc>
                <w:tcPr>
                  <w:tcW w:w="1246" w:type="dxa"/>
                  <w:tcBorders>
                    <w:top w:val="nil"/>
                    <w:left w:val="nil"/>
                    <w:bottom w:val="single" w:sz="4" w:space="0" w:color="auto"/>
                    <w:right w:val="single" w:sz="4" w:space="0" w:color="auto"/>
                  </w:tcBorders>
                  <w:shd w:val="clear" w:color="auto" w:fill="auto"/>
                  <w:noWrap/>
                  <w:vAlign w:val="center"/>
                </w:tcPr>
                <w:p w14:paraId="0D76AECF" w14:textId="3614E6DF"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nil"/>
                    <w:left w:val="nil"/>
                    <w:bottom w:val="single" w:sz="4" w:space="0" w:color="auto"/>
                    <w:right w:val="single" w:sz="4" w:space="0" w:color="auto"/>
                  </w:tcBorders>
                  <w:shd w:val="clear" w:color="auto" w:fill="auto"/>
                  <w:noWrap/>
                  <w:vAlign w:val="center"/>
                </w:tcPr>
                <w:p w14:paraId="1D1CEED4" w14:textId="5AE9B7BA" w:rsidR="0069292C" w:rsidRPr="0045112C" w:rsidRDefault="0069292C" w:rsidP="00BF593F">
                  <w:pPr>
                    <w:spacing w:after="0"/>
                    <w:rPr>
                      <w:rFonts w:eastAsia="Times New Roman" w:cstheme="minorHAnsi"/>
                      <w:sz w:val="16"/>
                      <w:szCs w:val="16"/>
                    </w:rPr>
                  </w:pPr>
                  <w:r w:rsidRPr="0045112C">
                    <w:rPr>
                      <w:rFonts w:eastAsia="Times New Roman" w:cstheme="minorHAnsi"/>
                      <w:sz w:val="16"/>
                      <w:szCs w:val="16"/>
                    </w:rPr>
                    <w:t>(i) angiotensin-converting enzyme inhibitors (</w:t>
                  </w:r>
                  <w:proofErr w:type="spellStart"/>
                  <w:r w:rsidRPr="0045112C">
                    <w:rPr>
                      <w:rFonts w:eastAsia="Times New Roman" w:cstheme="minorHAnsi"/>
                      <w:sz w:val="16"/>
                      <w:szCs w:val="16"/>
                    </w:rPr>
                    <w:t>ACEi</w:t>
                  </w:r>
                  <w:proofErr w:type="spellEnd"/>
                  <w:r w:rsidRPr="0045112C">
                    <w:rPr>
                      <w:rFonts w:eastAsia="Times New Roman" w:cstheme="minorHAnsi"/>
                      <w:sz w:val="16"/>
                      <w:szCs w:val="16"/>
                    </w:rPr>
                    <w:t>)</w:t>
                  </w:r>
                  <w:r w:rsidRPr="0045112C">
                    <w:rPr>
                      <w:rFonts w:eastAsia="Times New Roman" w:cstheme="minorHAnsi"/>
                      <w:sz w:val="16"/>
                      <w:szCs w:val="16"/>
                    </w:rPr>
                    <w:br/>
                    <w:t>(ii) angiotensin receptor blockers (ARBs)</w:t>
                  </w:r>
                  <w:r w:rsidRPr="0045112C">
                    <w:rPr>
                      <w:rFonts w:eastAsia="Times New Roman" w:cstheme="minorHAnsi"/>
                      <w:sz w:val="16"/>
                      <w:szCs w:val="16"/>
                    </w:rPr>
                    <w:br/>
                    <w:t>(iii) angiotensin receptor-neprilysin inhibitors (ARNi)</w:t>
                  </w:r>
                  <w:r w:rsidRPr="0045112C">
                    <w:rPr>
                      <w:rFonts w:eastAsia="Times New Roman" w:cstheme="minorHAnsi"/>
                      <w:sz w:val="16"/>
                      <w:szCs w:val="16"/>
                    </w:rPr>
                    <w:br/>
                    <w:t>(iv) mineralocorticoid receptor antagonists (MRAs)</w:t>
                  </w:r>
                </w:p>
              </w:tc>
              <w:tc>
                <w:tcPr>
                  <w:tcW w:w="1436" w:type="dxa"/>
                  <w:tcBorders>
                    <w:top w:val="nil"/>
                    <w:left w:val="nil"/>
                    <w:bottom w:val="single" w:sz="4" w:space="0" w:color="auto"/>
                    <w:right w:val="single" w:sz="4" w:space="0" w:color="auto"/>
                  </w:tcBorders>
                  <w:shd w:val="clear" w:color="auto" w:fill="auto"/>
                  <w:noWrap/>
                  <w:vAlign w:val="center"/>
                </w:tcPr>
                <w:p w14:paraId="7A02F442" w14:textId="533A35AF"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094EAD57" w14:textId="77777777" w:rsidTr="004E29D3">
              <w:trPr>
                <w:trHeight w:val="288"/>
              </w:trPr>
              <w:tc>
                <w:tcPr>
                  <w:tcW w:w="864" w:type="dxa"/>
                  <w:tcBorders>
                    <w:top w:val="nil"/>
                    <w:left w:val="single" w:sz="4" w:space="0" w:color="auto"/>
                    <w:bottom w:val="single" w:sz="4" w:space="0" w:color="auto"/>
                    <w:right w:val="single" w:sz="4" w:space="0" w:color="auto"/>
                  </w:tcBorders>
                  <w:shd w:val="clear" w:color="auto" w:fill="auto"/>
                  <w:noWrap/>
                  <w:vAlign w:val="center"/>
                </w:tcPr>
                <w:p w14:paraId="74D2CF26" w14:textId="1F4E31CE"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1</w:t>
                  </w:r>
                  <w:r w:rsidR="00AC1B14" w:rsidRPr="0045112C">
                    <w:rPr>
                      <w:rFonts w:eastAsia="Times New Roman" w:cstheme="minorHAnsi"/>
                      <w:kern w:val="0"/>
                      <w:sz w:val="16"/>
                      <w:szCs w:val="16"/>
                      <w14:ligatures w14:val="none"/>
                    </w:rPr>
                    <w:t>8</w:t>
                  </w:r>
                </w:p>
              </w:tc>
              <w:tc>
                <w:tcPr>
                  <w:tcW w:w="2226" w:type="dxa"/>
                  <w:tcBorders>
                    <w:top w:val="nil"/>
                    <w:left w:val="nil"/>
                    <w:bottom w:val="single" w:sz="4" w:space="0" w:color="auto"/>
                    <w:right w:val="single" w:sz="4" w:space="0" w:color="auto"/>
                  </w:tcBorders>
                  <w:shd w:val="clear" w:color="auto" w:fill="auto"/>
                  <w:noWrap/>
                  <w:vAlign w:val="center"/>
                </w:tcPr>
                <w:p w14:paraId="5661D2A6" w14:textId="3BDFA1D9"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Kalemia</w:t>
                  </w:r>
                </w:p>
              </w:tc>
              <w:tc>
                <w:tcPr>
                  <w:tcW w:w="1246" w:type="dxa"/>
                  <w:tcBorders>
                    <w:top w:val="nil"/>
                    <w:left w:val="nil"/>
                    <w:bottom w:val="single" w:sz="4" w:space="0" w:color="auto"/>
                    <w:right w:val="single" w:sz="4" w:space="0" w:color="auto"/>
                  </w:tcBorders>
                  <w:shd w:val="clear" w:color="auto" w:fill="auto"/>
                  <w:noWrap/>
                  <w:vAlign w:val="center"/>
                </w:tcPr>
                <w:p w14:paraId="01DB0F3D" w14:textId="0D50C4F9"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mmol/L</w:t>
                  </w:r>
                </w:p>
              </w:tc>
              <w:tc>
                <w:tcPr>
                  <w:tcW w:w="3352" w:type="dxa"/>
                  <w:tcBorders>
                    <w:top w:val="nil"/>
                    <w:left w:val="nil"/>
                    <w:bottom w:val="single" w:sz="4" w:space="0" w:color="auto"/>
                    <w:right w:val="single" w:sz="4" w:space="0" w:color="auto"/>
                  </w:tcBorders>
                  <w:shd w:val="clear" w:color="auto" w:fill="auto"/>
                  <w:noWrap/>
                  <w:vAlign w:val="center"/>
                </w:tcPr>
                <w:p w14:paraId="4BE43DF9" w14:textId="0170E32F" w:rsidR="0069292C" w:rsidRPr="0045112C" w:rsidRDefault="0069292C" w:rsidP="00BF593F">
                  <w:pPr>
                    <w:spacing w:after="0"/>
                    <w:rPr>
                      <w:rFonts w:eastAsia="Times New Roman" w:cstheme="minorHAnsi"/>
                      <w:sz w:val="16"/>
                      <w:szCs w:val="16"/>
                    </w:rPr>
                  </w:pPr>
                </w:p>
              </w:tc>
              <w:tc>
                <w:tcPr>
                  <w:tcW w:w="1436" w:type="dxa"/>
                  <w:tcBorders>
                    <w:top w:val="nil"/>
                    <w:left w:val="nil"/>
                    <w:bottom w:val="single" w:sz="4" w:space="0" w:color="auto"/>
                    <w:right w:val="single" w:sz="4" w:space="0" w:color="auto"/>
                  </w:tcBorders>
                  <w:shd w:val="clear" w:color="auto" w:fill="auto"/>
                  <w:noWrap/>
                  <w:vAlign w:val="center"/>
                </w:tcPr>
                <w:p w14:paraId="0E2A56C0" w14:textId="387BAE0D"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Mandatory</w:t>
                  </w:r>
                </w:p>
              </w:tc>
            </w:tr>
            <w:tr w:rsidR="0045112C" w:rsidRPr="0045112C" w14:paraId="02D35DCB" w14:textId="77777777" w:rsidTr="004E29D3">
              <w:trPr>
                <w:trHeight w:val="288"/>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6B133E25" w14:textId="1AA99774"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1</w:t>
                  </w:r>
                  <w:r w:rsidR="00AC1B14" w:rsidRPr="0045112C">
                    <w:rPr>
                      <w:rFonts w:eastAsia="Times New Roman" w:cstheme="minorHAnsi"/>
                      <w:kern w:val="0"/>
                      <w:sz w:val="16"/>
                      <w:szCs w:val="16"/>
                      <w14:ligatures w14:val="none"/>
                    </w:rPr>
                    <w:t>9</w:t>
                  </w:r>
                </w:p>
              </w:tc>
              <w:tc>
                <w:tcPr>
                  <w:tcW w:w="2226" w:type="dxa"/>
                  <w:tcBorders>
                    <w:top w:val="single" w:sz="4" w:space="0" w:color="auto"/>
                    <w:left w:val="nil"/>
                    <w:bottom w:val="single" w:sz="4" w:space="0" w:color="auto"/>
                    <w:right w:val="single" w:sz="4" w:space="0" w:color="auto"/>
                  </w:tcBorders>
                  <w:shd w:val="clear" w:color="auto" w:fill="auto"/>
                  <w:noWrap/>
                  <w:vAlign w:val="center"/>
                </w:tcPr>
                <w:p w14:paraId="5C43FB17" w14:textId="072A620F"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Erythropoietin stimulating agent</w:t>
                  </w:r>
                </w:p>
              </w:tc>
              <w:tc>
                <w:tcPr>
                  <w:tcW w:w="1246" w:type="dxa"/>
                  <w:tcBorders>
                    <w:top w:val="single" w:sz="4" w:space="0" w:color="auto"/>
                    <w:left w:val="nil"/>
                    <w:bottom w:val="single" w:sz="4" w:space="0" w:color="auto"/>
                    <w:right w:val="single" w:sz="4" w:space="0" w:color="auto"/>
                  </w:tcBorders>
                  <w:shd w:val="clear" w:color="auto" w:fill="auto"/>
                  <w:noWrap/>
                  <w:vAlign w:val="center"/>
                </w:tcPr>
                <w:p w14:paraId="3704969E" w14:textId="00007FAA"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single" w:sz="4" w:space="0" w:color="auto"/>
                    <w:left w:val="nil"/>
                    <w:bottom w:val="single" w:sz="4" w:space="0" w:color="auto"/>
                    <w:right w:val="single" w:sz="4" w:space="0" w:color="auto"/>
                  </w:tcBorders>
                  <w:shd w:val="clear" w:color="auto" w:fill="auto"/>
                  <w:noWrap/>
                  <w:vAlign w:val="center"/>
                </w:tcPr>
                <w:p w14:paraId="46130F81" w14:textId="7652C9C5" w:rsidR="0069292C" w:rsidRPr="0045112C" w:rsidRDefault="0069292C" w:rsidP="00BF593F">
                  <w:pPr>
                    <w:spacing w:after="0"/>
                    <w:rPr>
                      <w:rFonts w:eastAsia="Times New Roman" w:cstheme="minorHAnsi"/>
                      <w:sz w:val="16"/>
                      <w:szCs w:val="16"/>
                    </w:rPr>
                  </w:pPr>
                </w:p>
              </w:tc>
              <w:tc>
                <w:tcPr>
                  <w:tcW w:w="1436" w:type="dxa"/>
                  <w:tcBorders>
                    <w:top w:val="single" w:sz="4" w:space="0" w:color="auto"/>
                    <w:left w:val="nil"/>
                    <w:bottom w:val="single" w:sz="4" w:space="0" w:color="auto"/>
                    <w:right w:val="single" w:sz="4" w:space="0" w:color="auto"/>
                  </w:tcBorders>
                  <w:shd w:val="clear" w:color="auto" w:fill="auto"/>
                  <w:noWrap/>
                  <w:vAlign w:val="center"/>
                </w:tcPr>
                <w:p w14:paraId="6446951D" w14:textId="3E8DBCAF" w:rsidR="0069292C" w:rsidRPr="0045112C" w:rsidRDefault="0069292C" w:rsidP="0069292C">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Optional</w:t>
                  </w:r>
                </w:p>
              </w:tc>
            </w:tr>
            <w:tr w:rsidR="0045112C" w:rsidRPr="0045112C" w14:paraId="57D3503C" w14:textId="77777777" w:rsidTr="004E29D3">
              <w:trPr>
                <w:trHeight w:val="288"/>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43A5145B" w14:textId="0940CC31" w:rsidR="004E29D3" w:rsidRPr="0045112C" w:rsidRDefault="00AC1B14" w:rsidP="004E29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20</w:t>
                  </w:r>
                </w:p>
              </w:tc>
              <w:tc>
                <w:tcPr>
                  <w:tcW w:w="2226" w:type="dxa"/>
                  <w:tcBorders>
                    <w:top w:val="single" w:sz="4" w:space="0" w:color="auto"/>
                    <w:left w:val="nil"/>
                    <w:bottom w:val="single" w:sz="4" w:space="0" w:color="auto"/>
                    <w:right w:val="single" w:sz="4" w:space="0" w:color="auto"/>
                  </w:tcBorders>
                  <w:shd w:val="clear" w:color="auto" w:fill="auto"/>
                  <w:noWrap/>
                  <w:vAlign w:val="center"/>
                </w:tcPr>
                <w:p w14:paraId="2F0ABD9A" w14:textId="559FBD69" w:rsidR="004E29D3" w:rsidRPr="0045112C" w:rsidRDefault="004E29D3" w:rsidP="004E29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Antithrombotic agent</w:t>
                  </w:r>
                </w:p>
              </w:tc>
              <w:tc>
                <w:tcPr>
                  <w:tcW w:w="1246" w:type="dxa"/>
                  <w:tcBorders>
                    <w:top w:val="single" w:sz="4" w:space="0" w:color="auto"/>
                    <w:left w:val="nil"/>
                    <w:bottom w:val="single" w:sz="4" w:space="0" w:color="auto"/>
                    <w:right w:val="single" w:sz="4" w:space="0" w:color="auto"/>
                  </w:tcBorders>
                  <w:shd w:val="clear" w:color="auto" w:fill="auto"/>
                  <w:noWrap/>
                  <w:vAlign w:val="center"/>
                </w:tcPr>
                <w:p w14:paraId="4A188EEB" w14:textId="6C3252FD" w:rsidR="004E29D3" w:rsidRPr="0045112C" w:rsidRDefault="004E29D3" w:rsidP="004E29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Yes/no</w:t>
                  </w:r>
                </w:p>
              </w:tc>
              <w:tc>
                <w:tcPr>
                  <w:tcW w:w="3352" w:type="dxa"/>
                  <w:tcBorders>
                    <w:top w:val="single" w:sz="4" w:space="0" w:color="auto"/>
                    <w:left w:val="nil"/>
                    <w:bottom w:val="single" w:sz="4" w:space="0" w:color="auto"/>
                    <w:right w:val="single" w:sz="4" w:space="0" w:color="auto"/>
                  </w:tcBorders>
                  <w:shd w:val="clear" w:color="auto" w:fill="auto"/>
                  <w:noWrap/>
                  <w:vAlign w:val="center"/>
                </w:tcPr>
                <w:p w14:paraId="2B2F9C46" w14:textId="61A698B0" w:rsidR="004E29D3" w:rsidRPr="0045112C" w:rsidRDefault="004E29D3" w:rsidP="00BF593F">
                  <w:pPr>
                    <w:spacing w:after="0"/>
                    <w:rPr>
                      <w:rFonts w:eastAsia="Times New Roman" w:cstheme="minorHAnsi"/>
                      <w:sz w:val="16"/>
                      <w:szCs w:val="16"/>
                    </w:rPr>
                  </w:pPr>
                  <w:r w:rsidRPr="0045112C">
                    <w:rPr>
                      <w:rFonts w:eastAsia="Times New Roman" w:cstheme="minorHAnsi"/>
                      <w:sz w:val="16"/>
                      <w:szCs w:val="16"/>
                    </w:rPr>
                    <w:t>(i) Anticoagulant</w:t>
                  </w:r>
                  <w:r w:rsidRPr="0045112C">
                    <w:rPr>
                      <w:rFonts w:eastAsia="Times New Roman" w:cstheme="minorHAnsi"/>
                      <w:sz w:val="16"/>
                      <w:szCs w:val="16"/>
                    </w:rPr>
                    <w:br/>
                    <w:t>(ii) Antiplatelet</w:t>
                  </w:r>
                </w:p>
              </w:tc>
              <w:tc>
                <w:tcPr>
                  <w:tcW w:w="1436" w:type="dxa"/>
                  <w:tcBorders>
                    <w:top w:val="single" w:sz="4" w:space="0" w:color="auto"/>
                    <w:left w:val="nil"/>
                    <w:bottom w:val="single" w:sz="4" w:space="0" w:color="auto"/>
                    <w:right w:val="single" w:sz="4" w:space="0" w:color="auto"/>
                  </w:tcBorders>
                  <w:shd w:val="clear" w:color="auto" w:fill="auto"/>
                  <w:noWrap/>
                  <w:vAlign w:val="center"/>
                </w:tcPr>
                <w:p w14:paraId="5C8AE72B" w14:textId="4F3C7D9D" w:rsidR="004E29D3" w:rsidRPr="0045112C" w:rsidRDefault="004E29D3" w:rsidP="004E29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Optional</w:t>
                  </w:r>
                </w:p>
              </w:tc>
            </w:tr>
            <w:tr w:rsidR="0045112C" w:rsidRPr="0045112C" w14:paraId="1B3629DA" w14:textId="77777777" w:rsidTr="004E29D3">
              <w:trPr>
                <w:trHeight w:val="288"/>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11FD158D" w14:textId="018D5361" w:rsidR="004E29D3" w:rsidRPr="0045112C" w:rsidRDefault="00AC1B14" w:rsidP="004E29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21</w:t>
                  </w:r>
                </w:p>
              </w:tc>
              <w:tc>
                <w:tcPr>
                  <w:tcW w:w="2226" w:type="dxa"/>
                  <w:tcBorders>
                    <w:top w:val="single" w:sz="4" w:space="0" w:color="auto"/>
                    <w:left w:val="nil"/>
                    <w:bottom w:val="single" w:sz="4" w:space="0" w:color="auto"/>
                    <w:right w:val="single" w:sz="4" w:space="0" w:color="auto"/>
                  </w:tcBorders>
                  <w:shd w:val="clear" w:color="auto" w:fill="auto"/>
                  <w:noWrap/>
                  <w:vAlign w:val="center"/>
                </w:tcPr>
                <w:p w14:paraId="353074E0" w14:textId="2C82CE55" w:rsidR="004E29D3" w:rsidRPr="0045112C" w:rsidRDefault="004E29D3" w:rsidP="004E29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Duration of hypertension</w:t>
                  </w:r>
                </w:p>
              </w:tc>
              <w:tc>
                <w:tcPr>
                  <w:tcW w:w="1246" w:type="dxa"/>
                  <w:tcBorders>
                    <w:top w:val="single" w:sz="4" w:space="0" w:color="auto"/>
                    <w:left w:val="nil"/>
                    <w:bottom w:val="single" w:sz="4" w:space="0" w:color="auto"/>
                    <w:right w:val="single" w:sz="4" w:space="0" w:color="auto"/>
                  </w:tcBorders>
                  <w:shd w:val="clear" w:color="auto" w:fill="auto"/>
                  <w:noWrap/>
                  <w:vAlign w:val="center"/>
                </w:tcPr>
                <w:p w14:paraId="1F008720" w14:textId="31326680" w:rsidR="004E29D3" w:rsidRPr="0045112C" w:rsidRDefault="004E29D3" w:rsidP="004E29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Year</w:t>
                  </w:r>
                </w:p>
              </w:tc>
              <w:tc>
                <w:tcPr>
                  <w:tcW w:w="3352" w:type="dxa"/>
                  <w:tcBorders>
                    <w:top w:val="single" w:sz="4" w:space="0" w:color="auto"/>
                    <w:left w:val="nil"/>
                    <w:bottom w:val="single" w:sz="4" w:space="0" w:color="auto"/>
                    <w:right w:val="single" w:sz="4" w:space="0" w:color="auto"/>
                  </w:tcBorders>
                  <w:shd w:val="clear" w:color="auto" w:fill="auto"/>
                  <w:noWrap/>
                  <w:vAlign w:val="center"/>
                </w:tcPr>
                <w:p w14:paraId="724C909E" w14:textId="021FEFF8" w:rsidR="004E29D3" w:rsidRPr="0045112C" w:rsidRDefault="004E29D3" w:rsidP="00BF593F">
                  <w:pPr>
                    <w:spacing w:after="0"/>
                    <w:rPr>
                      <w:rFonts w:eastAsia="Times New Roman" w:cstheme="minorHAnsi"/>
                      <w:sz w:val="16"/>
                      <w:szCs w:val="16"/>
                    </w:rPr>
                  </w:pPr>
                </w:p>
              </w:tc>
              <w:tc>
                <w:tcPr>
                  <w:tcW w:w="1436" w:type="dxa"/>
                  <w:tcBorders>
                    <w:top w:val="single" w:sz="4" w:space="0" w:color="auto"/>
                    <w:left w:val="nil"/>
                    <w:bottom w:val="single" w:sz="4" w:space="0" w:color="auto"/>
                    <w:right w:val="single" w:sz="4" w:space="0" w:color="auto"/>
                  </w:tcBorders>
                  <w:shd w:val="clear" w:color="auto" w:fill="auto"/>
                  <w:noWrap/>
                  <w:vAlign w:val="center"/>
                </w:tcPr>
                <w:p w14:paraId="7E54EDDD" w14:textId="25236C6B" w:rsidR="004E29D3" w:rsidRPr="0045112C" w:rsidRDefault="004E29D3" w:rsidP="004E29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Optional</w:t>
                  </w:r>
                </w:p>
              </w:tc>
            </w:tr>
            <w:tr w:rsidR="0045112C" w:rsidRPr="0045112C" w14:paraId="7727DBE0" w14:textId="77777777" w:rsidTr="004E29D3">
              <w:trPr>
                <w:trHeight w:val="288"/>
              </w:trPr>
              <w:tc>
                <w:tcPr>
                  <w:tcW w:w="864"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92268BD" w14:textId="00340F08" w:rsidR="004E29D3" w:rsidRPr="0045112C" w:rsidRDefault="00AC1B14" w:rsidP="004E29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22</w:t>
                  </w:r>
                </w:p>
              </w:tc>
              <w:tc>
                <w:tcPr>
                  <w:tcW w:w="2226" w:type="dxa"/>
                  <w:tcBorders>
                    <w:top w:val="single" w:sz="4" w:space="0" w:color="auto"/>
                    <w:left w:val="nil"/>
                    <w:bottom w:val="single" w:sz="4" w:space="0" w:color="auto"/>
                    <w:right w:val="single" w:sz="4" w:space="0" w:color="auto"/>
                  </w:tcBorders>
                  <w:shd w:val="clear" w:color="auto" w:fill="auto"/>
                  <w:noWrap/>
                  <w:vAlign w:val="center"/>
                </w:tcPr>
                <w:p w14:paraId="2818DF85" w14:textId="44B8BDA6" w:rsidR="004E29D3" w:rsidRPr="0045112C" w:rsidRDefault="004E29D3" w:rsidP="004E29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Duration of type 2 diabetes mellitus</w:t>
                  </w:r>
                </w:p>
              </w:tc>
              <w:tc>
                <w:tcPr>
                  <w:tcW w:w="1246" w:type="dxa"/>
                  <w:tcBorders>
                    <w:top w:val="single" w:sz="4" w:space="0" w:color="auto"/>
                    <w:left w:val="nil"/>
                    <w:bottom w:val="single" w:sz="4" w:space="0" w:color="auto"/>
                    <w:right w:val="single" w:sz="4" w:space="0" w:color="auto"/>
                  </w:tcBorders>
                  <w:shd w:val="clear" w:color="auto" w:fill="auto"/>
                  <w:noWrap/>
                  <w:vAlign w:val="center"/>
                </w:tcPr>
                <w:p w14:paraId="5D43C862" w14:textId="7E50592D" w:rsidR="004E29D3" w:rsidRPr="0045112C" w:rsidRDefault="004E29D3" w:rsidP="004E29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Year</w:t>
                  </w:r>
                </w:p>
              </w:tc>
              <w:tc>
                <w:tcPr>
                  <w:tcW w:w="3352" w:type="dxa"/>
                  <w:tcBorders>
                    <w:top w:val="single" w:sz="4" w:space="0" w:color="auto"/>
                    <w:left w:val="nil"/>
                    <w:bottom w:val="single" w:sz="4" w:space="0" w:color="auto"/>
                    <w:right w:val="single" w:sz="4" w:space="0" w:color="auto"/>
                  </w:tcBorders>
                  <w:shd w:val="clear" w:color="auto" w:fill="auto"/>
                  <w:noWrap/>
                  <w:vAlign w:val="center"/>
                </w:tcPr>
                <w:p w14:paraId="0C6B33FE" w14:textId="6B7A0550" w:rsidR="004E29D3" w:rsidRPr="0045112C" w:rsidRDefault="004E29D3" w:rsidP="00BF593F">
                  <w:pPr>
                    <w:spacing w:after="0"/>
                    <w:rPr>
                      <w:rFonts w:eastAsia="Times New Roman" w:cstheme="minorHAnsi"/>
                      <w:sz w:val="16"/>
                      <w:szCs w:val="16"/>
                    </w:rPr>
                  </w:pPr>
                  <w:r w:rsidRPr="0045112C">
                    <w:rPr>
                      <w:rFonts w:eastAsia="Times New Roman" w:cstheme="minorHAnsi"/>
                      <w:sz w:val="16"/>
                      <w:szCs w:val="16"/>
                    </w:rPr>
                    <w:t> </w:t>
                  </w:r>
                </w:p>
              </w:tc>
              <w:tc>
                <w:tcPr>
                  <w:tcW w:w="1436" w:type="dxa"/>
                  <w:tcBorders>
                    <w:top w:val="single" w:sz="4" w:space="0" w:color="auto"/>
                    <w:left w:val="nil"/>
                    <w:bottom w:val="single" w:sz="4" w:space="0" w:color="auto"/>
                    <w:right w:val="single" w:sz="4" w:space="0" w:color="auto"/>
                  </w:tcBorders>
                  <w:shd w:val="clear" w:color="auto" w:fill="auto"/>
                  <w:noWrap/>
                  <w:vAlign w:val="center"/>
                </w:tcPr>
                <w:p w14:paraId="07B64954" w14:textId="432AB28B" w:rsidR="004E29D3" w:rsidRPr="0045112C" w:rsidRDefault="004E29D3" w:rsidP="004E29D3">
                  <w:pPr>
                    <w:spacing w:after="0" w:line="276" w:lineRule="auto"/>
                    <w:jc w:val="both"/>
                    <w:rPr>
                      <w:rFonts w:eastAsia="Times New Roman" w:cstheme="minorHAnsi"/>
                      <w:kern w:val="0"/>
                      <w:sz w:val="16"/>
                      <w:szCs w:val="16"/>
                      <w14:ligatures w14:val="none"/>
                    </w:rPr>
                  </w:pPr>
                  <w:r w:rsidRPr="0045112C">
                    <w:rPr>
                      <w:rFonts w:eastAsia="Times New Roman" w:cstheme="minorHAnsi"/>
                      <w:kern w:val="0"/>
                      <w:sz w:val="16"/>
                      <w:szCs w:val="16"/>
                      <w14:ligatures w14:val="none"/>
                    </w:rPr>
                    <w:t>Optional</w:t>
                  </w:r>
                </w:p>
              </w:tc>
            </w:tr>
            <w:bookmarkEnd w:id="23"/>
          </w:tbl>
          <w:p w14:paraId="0E4FD8BE" w14:textId="2188976F" w:rsidR="0052377C" w:rsidRPr="0045112C" w:rsidRDefault="0052377C" w:rsidP="009560A6">
            <w:pPr>
              <w:spacing w:beforeLines="60" w:before="144" w:afterLines="60" w:after="144" w:line="276" w:lineRule="auto"/>
              <w:jc w:val="both"/>
            </w:pPr>
          </w:p>
        </w:tc>
      </w:tr>
      <w:tr w:rsidR="0045112C" w:rsidRPr="0045112C" w14:paraId="74ADA892" w14:textId="77777777" w:rsidTr="00D70FE0">
        <w:tc>
          <w:tcPr>
            <w:tcW w:w="9350" w:type="dxa"/>
          </w:tcPr>
          <w:p w14:paraId="5CCE62B5" w14:textId="633E5218" w:rsidR="00423C45" w:rsidRPr="0045112C" w:rsidRDefault="00573F39" w:rsidP="009560A6">
            <w:pPr>
              <w:spacing w:beforeLines="60" w:before="144" w:afterLines="60" w:after="144" w:line="276" w:lineRule="auto"/>
              <w:jc w:val="both"/>
              <w:rPr>
                <w:b/>
                <w:bCs/>
              </w:rPr>
            </w:pPr>
            <w:r w:rsidRPr="0045112C">
              <w:rPr>
                <w:b/>
                <w:bCs/>
              </w:rPr>
              <w:lastRenderedPageBreak/>
              <w:t>Other Variables of Interest that will be used in your analysis and how they will be categorized/defined for your study</w:t>
            </w:r>
            <w:r w:rsidR="00423C45" w:rsidRPr="0045112C">
              <w:rPr>
                <w:b/>
                <w:bCs/>
              </w:rPr>
              <w:t xml:space="preserve"> </w:t>
            </w:r>
          </w:p>
        </w:tc>
      </w:tr>
      <w:tr w:rsidR="0045112C" w:rsidRPr="0045112C" w14:paraId="66799173" w14:textId="77777777" w:rsidTr="00525312">
        <w:trPr>
          <w:trHeight w:val="890"/>
        </w:trPr>
        <w:tc>
          <w:tcPr>
            <w:tcW w:w="9350" w:type="dxa"/>
          </w:tcPr>
          <w:p w14:paraId="1511C9DB" w14:textId="3F58E1B3" w:rsidR="00573F39" w:rsidRPr="0045112C" w:rsidRDefault="004578B6" w:rsidP="009560A6">
            <w:pPr>
              <w:spacing w:beforeLines="60" w:before="144" w:afterLines="60" w:after="144" w:line="276" w:lineRule="auto"/>
              <w:jc w:val="both"/>
            </w:pPr>
            <w:bookmarkStart w:id="27" w:name="OLE_LINK12"/>
            <w:r w:rsidRPr="0045112C">
              <w:t>The other anticipated variables of interest are those with the lowest X</w:t>
            </w:r>
            <w:r w:rsidR="008A2A3A" w:rsidRPr="0045112C">
              <w:rPr>
                <w:vertAlign w:val="superscript"/>
              </w:rPr>
              <w:t>2</w:t>
            </w:r>
            <w:r w:rsidRPr="0045112C">
              <w:t xml:space="preserve"> value. The other variables of interest are those that are mentioned optional in the table 1 above. These variables can be included in the prediction tool, serve as complementary variables to obtain more precise practical results, or describe the population.</w:t>
            </w:r>
            <w:bookmarkEnd w:id="27"/>
          </w:p>
        </w:tc>
      </w:tr>
      <w:tr w:rsidR="0045112C" w:rsidRPr="0045112C" w14:paraId="4251F9DA" w14:textId="77777777" w:rsidTr="00D70FE0">
        <w:tc>
          <w:tcPr>
            <w:tcW w:w="9350" w:type="dxa"/>
          </w:tcPr>
          <w:p w14:paraId="551C861D" w14:textId="4059C65E" w:rsidR="0028064D" w:rsidRPr="0045112C" w:rsidRDefault="00573F39" w:rsidP="009560A6">
            <w:pPr>
              <w:spacing w:beforeLines="60" w:before="144" w:afterLines="60" w:after="144" w:line="276" w:lineRule="auto"/>
              <w:jc w:val="both"/>
              <w:rPr>
                <w:b/>
                <w:bCs/>
              </w:rPr>
            </w:pPr>
            <w:r w:rsidRPr="0045112C">
              <w:rPr>
                <w:b/>
                <w:bCs/>
              </w:rPr>
              <w:t>Statistical Analysis Plan</w:t>
            </w:r>
          </w:p>
        </w:tc>
      </w:tr>
      <w:tr w:rsidR="0045112C" w:rsidRPr="0045112C" w14:paraId="698C226A" w14:textId="77777777" w:rsidTr="00D70FE0">
        <w:tc>
          <w:tcPr>
            <w:tcW w:w="9350" w:type="dxa"/>
          </w:tcPr>
          <w:p w14:paraId="3E15D4F8" w14:textId="1E245E81" w:rsidR="00DF1441" w:rsidRPr="0045112C" w:rsidRDefault="001319B9" w:rsidP="009560A6">
            <w:pPr>
              <w:spacing w:beforeLines="60" w:before="144" w:afterLines="60" w:after="144" w:line="276" w:lineRule="auto"/>
              <w:jc w:val="both"/>
            </w:pPr>
            <w:bookmarkStart w:id="28" w:name="OLE_LINK57"/>
            <w:bookmarkStart w:id="29" w:name="OLE_LINK21"/>
            <w:bookmarkStart w:id="30" w:name="OLE_LINK48"/>
            <w:bookmarkStart w:id="31" w:name="_Hlk162529796"/>
            <w:bookmarkStart w:id="32" w:name="_Hlk163130524"/>
            <w:r w:rsidRPr="0045112C">
              <w:rPr>
                <w:b/>
                <w:bCs/>
              </w:rPr>
              <w:t>Step 1:</w:t>
            </w:r>
            <w:r w:rsidRPr="0045112C">
              <w:t xml:space="preserve"> Construction of a learning dataset using data from eligible patients in the PhotoGraph 3 study (N ≈ 530), the ALICE-PROTECT study (N ≈ 560), CKD patients followed in the AURAL Alsace Strasbourg nephrology center (N ≈ 200), and CKD patients followed in the HCL nephrology department (N ≈ 1500). The final learning dataset will include demographic, clinical, biological and therapeutic variables.</w:t>
            </w:r>
          </w:p>
          <w:p w14:paraId="388D6843" w14:textId="7D7FA456" w:rsidR="001319B9" w:rsidRPr="0045112C" w:rsidRDefault="001319B9" w:rsidP="009560A6">
            <w:pPr>
              <w:spacing w:beforeLines="100" w:before="240" w:afterLines="60" w:after="144" w:line="276" w:lineRule="auto"/>
              <w:jc w:val="both"/>
            </w:pPr>
            <w:r w:rsidRPr="0045112C">
              <w:rPr>
                <w:b/>
                <w:bCs/>
              </w:rPr>
              <w:t>Step 2:</w:t>
            </w:r>
            <w:r w:rsidRPr="0045112C">
              <w:t xml:space="preserve"> Use of several machine learning models (Bayesian network, deep learning, logistic regression, random forest, XG boost) to create different prediction tools whose predictive performance will be evaluated by 10-fold cross-validation</w:t>
            </w:r>
            <w:r w:rsidR="007B2B11" w:rsidRPr="0045112C">
              <w:t>s</w:t>
            </w:r>
            <w:r w:rsidRPr="0045112C">
              <w:t>. The predictive performance of these tools will be compared in terms of AUC-ROC, accuracy, sensitivity, specificity and calibration. The model offering the best performance will be selected for optimization and finalization.</w:t>
            </w:r>
          </w:p>
          <w:p w14:paraId="09DCCFF4" w14:textId="22AD9DA7" w:rsidR="001319B9" w:rsidRPr="0045112C" w:rsidRDefault="001319B9" w:rsidP="009560A6">
            <w:pPr>
              <w:spacing w:beforeLines="100" w:before="240" w:afterLines="60" w:after="144" w:line="276" w:lineRule="auto"/>
              <w:jc w:val="both"/>
            </w:pPr>
            <w:r w:rsidRPr="0045112C">
              <w:rPr>
                <w:b/>
                <w:bCs/>
              </w:rPr>
              <w:lastRenderedPageBreak/>
              <w:t>Step 3:</w:t>
            </w:r>
            <w:r w:rsidRPr="0045112C">
              <w:t xml:space="preserve"> Optimize the performance of the chosen tool by creating a synthetic data</w:t>
            </w:r>
            <w:r w:rsidR="0031005A" w:rsidRPr="0045112C">
              <w:t>set</w:t>
            </w:r>
            <w:r w:rsidRPr="0045112C">
              <w:t xml:space="preserve"> and reducing the number of predictors included. The synthetic learning dataset will be generated from the original learning dataset, </w:t>
            </w:r>
            <w:r w:rsidR="004A4598" w:rsidRPr="0045112C">
              <w:t>in order to</w:t>
            </w:r>
            <w:r w:rsidR="001153A6" w:rsidRPr="0045112C">
              <w:t xml:space="preserve"> increase the number of patients in the learning dataset and balance the </w:t>
            </w:r>
            <w:r w:rsidR="002E1373" w:rsidRPr="0045112C">
              <w:t xml:space="preserve">ratio patient with event/patient without event in the learning dataset </w:t>
            </w:r>
            <w:bookmarkStart w:id="33" w:name="OLE_LINK75"/>
            <w:r w:rsidR="002E1373" w:rsidRPr="0045112C">
              <w:t>using</w:t>
            </w:r>
            <w:r w:rsidR="004A4598" w:rsidRPr="0045112C">
              <w:t xml:space="preserve"> Synthetic Minority Over-sampling Technique as proposed by Chawla et</w:t>
            </w:r>
            <w:r w:rsidR="003B0118" w:rsidRPr="0045112C">
              <w:t xml:space="preserve"> al </w:t>
            </w:r>
            <w:bookmarkEnd w:id="33"/>
            <w:r w:rsidR="003B0118" w:rsidRPr="0045112C">
              <w:t xml:space="preserve">[8]. </w:t>
            </w:r>
          </w:p>
          <w:p w14:paraId="0C8BBDF9" w14:textId="3BA3AEF3" w:rsidR="00236EF1" w:rsidRPr="0045112C" w:rsidRDefault="00236EF1" w:rsidP="009560A6">
            <w:pPr>
              <w:spacing w:beforeLines="100" w:before="240" w:afterLines="60" w:after="144" w:line="276" w:lineRule="auto"/>
              <w:jc w:val="both"/>
            </w:pPr>
            <w:r w:rsidRPr="0045112C">
              <w:rPr>
                <w:b/>
                <w:bCs/>
              </w:rPr>
              <w:t>Step 4:</w:t>
            </w:r>
            <w:r w:rsidRPr="0045112C">
              <w:t xml:space="preserve"> The </w:t>
            </w:r>
            <w:r w:rsidR="007B2B11" w:rsidRPr="0045112C">
              <w:t xml:space="preserve">national </w:t>
            </w:r>
            <w:r w:rsidRPr="0045112C">
              <w:t xml:space="preserve">CKD-REIN cohort (N ≈ 3000), data requested from YODA and the Singapore renal registry database will be used to externally validate prediction tools at different levels (national and international). Missing data values will be estimated by applying a learned random forest model for missing values. The performance of external validation of prediction tools will be evaluated in terms of AUC-ROC, accuracy, sensitivity, specificity and calibration curve. The entire clinical prediction tool development process will follow the recommendations of the "TRIPOD" guideline (Transparent Reporting of a multivariable prediction model for Individual Prognosis </w:t>
            </w:r>
            <w:proofErr w:type="gramStart"/>
            <w:r w:rsidRPr="0045112C">
              <w:t>Or</w:t>
            </w:r>
            <w:proofErr w:type="gramEnd"/>
            <w:r w:rsidRPr="0045112C">
              <w:t xml:space="preserve"> Diagnosis Initiative).</w:t>
            </w:r>
          </w:p>
          <w:p w14:paraId="44289ADC" w14:textId="4AF97D29" w:rsidR="004A3D1D" w:rsidRPr="0045112C" w:rsidRDefault="00236EF1" w:rsidP="009560A6">
            <w:pPr>
              <w:spacing w:beforeLines="100" w:before="240" w:afterLines="60" w:after="144" w:line="276" w:lineRule="auto"/>
              <w:jc w:val="both"/>
            </w:pPr>
            <w:r w:rsidRPr="0045112C">
              <w:t>The minimum sample size for the validation data set was calculated using the method proposed by Riley and colleagues</w:t>
            </w:r>
            <w:r w:rsidR="003B0118" w:rsidRPr="0045112C">
              <w:t xml:space="preserve"> [9]</w:t>
            </w:r>
            <w:r w:rsidRPr="0045112C">
              <w:t>.</w:t>
            </w:r>
          </w:p>
          <w:p w14:paraId="0E489751" w14:textId="77777777" w:rsidR="004A3D1D" w:rsidRPr="0045112C" w:rsidRDefault="004A3D1D" w:rsidP="009560A6">
            <w:pPr>
              <w:spacing w:beforeLines="100" w:before="240" w:afterLines="60" w:after="144" w:line="276" w:lineRule="auto"/>
              <w:jc w:val="center"/>
              <w:rPr>
                <w:rFonts w:cstheme="minorHAnsi"/>
                <w:bCs/>
              </w:rPr>
            </w:pPr>
            <m:oMath>
              <m:r>
                <w:rPr>
                  <w:rFonts w:ascii="Cambria Math" w:hAnsi="Cambria Math" w:cstheme="minorHAnsi"/>
                </w:rPr>
                <m:t xml:space="preserve">n= </m:t>
              </m:r>
              <m:f>
                <m:fPr>
                  <m:ctrlPr>
                    <w:rPr>
                      <w:rFonts w:ascii="Cambria Math" w:hAnsi="Cambria Math" w:cstheme="minorHAnsi"/>
                      <w:bCs/>
                      <w:i/>
                    </w:rPr>
                  </m:ctrlPr>
                </m:fPr>
                <m:num>
                  <m:r>
                    <w:rPr>
                      <w:rFonts w:ascii="Cambria Math" w:hAnsi="Cambria Math" w:cstheme="minorHAnsi"/>
                    </w:rPr>
                    <m:t>(1-Φ)</m:t>
                  </m:r>
                </m:num>
                <m:den>
                  <m:r>
                    <w:rPr>
                      <w:rFonts w:ascii="Cambria Math" w:hAnsi="Cambria Math" w:cstheme="minorHAnsi"/>
                    </w:rPr>
                    <m:t>Φ</m:t>
                  </m:r>
                  <m:sSup>
                    <m:sSupPr>
                      <m:ctrlPr>
                        <w:rPr>
                          <w:rFonts w:ascii="Cambria Math" w:hAnsi="Cambria Math" w:cstheme="minorHAnsi"/>
                          <w:bCs/>
                          <w:i/>
                        </w:rPr>
                      </m:ctrlPr>
                    </m:sSupPr>
                    <m:e>
                      <m:d>
                        <m:dPr>
                          <m:ctrlPr>
                            <w:rPr>
                              <w:rFonts w:ascii="Cambria Math" w:hAnsi="Cambria Math" w:cstheme="minorHAnsi"/>
                              <w:bCs/>
                              <w:i/>
                            </w:rPr>
                          </m:ctrlPr>
                        </m:dPr>
                        <m:e>
                          <m:r>
                            <w:rPr>
                              <w:rFonts w:ascii="Cambria Math" w:hAnsi="Cambria Math" w:cstheme="minorHAnsi"/>
                            </w:rPr>
                            <m:t>SE</m:t>
                          </m:r>
                          <m:d>
                            <m:dPr>
                              <m:ctrlPr>
                                <w:rPr>
                                  <w:rFonts w:ascii="Cambria Math" w:hAnsi="Cambria Math" w:cstheme="minorHAnsi"/>
                                  <w:bCs/>
                                  <w:i/>
                                </w:rPr>
                              </m:ctrlPr>
                            </m:dPr>
                            <m:e>
                              <m:func>
                                <m:funcPr>
                                  <m:ctrlPr>
                                    <w:rPr>
                                      <w:rFonts w:ascii="Cambria Math" w:hAnsi="Cambria Math" w:cstheme="minorHAnsi"/>
                                      <w:bCs/>
                                    </w:rPr>
                                  </m:ctrlPr>
                                </m:funcPr>
                                <m:fName>
                                  <m:r>
                                    <m:rPr>
                                      <m:sty m:val="p"/>
                                    </m:rPr>
                                    <w:rPr>
                                      <w:rFonts w:ascii="Cambria Math" w:hAnsi="Cambria Math" w:cstheme="minorHAnsi"/>
                                    </w:rPr>
                                    <m:t>ln</m:t>
                                  </m:r>
                                  <m:ctrlPr>
                                    <w:rPr>
                                      <w:rFonts w:ascii="Cambria Math" w:hAnsi="Cambria Math" w:cstheme="minorHAnsi"/>
                                      <w:bCs/>
                                      <w:i/>
                                    </w:rPr>
                                  </m:ctrlPr>
                                </m:fName>
                                <m:e>
                                  <m:d>
                                    <m:dPr>
                                      <m:ctrlPr>
                                        <w:rPr>
                                          <w:rFonts w:ascii="Cambria Math" w:hAnsi="Cambria Math" w:cstheme="minorHAnsi"/>
                                          <w:bCs/>
                                          <w:i/>
                                        </w:rPr>
                                      </m:ctrlPr>
                                    </m:dPr>
                                    <m:e>
                                      <m:f>
                                        <m:fPr>
                                          <m:ctrlPr>
                                            <w:rPr>
                                              <w:rFonts w:ascii="Cambria Math" w:hAnsi="Cambria Math" w:cstheme="minorHAnsi"/>
                                              <w:bCs/>
                                              <w:i/>
                                            </w:rPr>
                                          </m:ctrlPr>
                                        </m:fPr>
                                        <m:num>
                                          <m:r>
                                            <w:rPr>
                                              <w:rFonts w:ascii="Cambria Math" w:hAnsi="Cambria Math" w:cstheme="minorHAnsi"/>
                                            </w:rPr>
                                            <m:t>O</m:t>
                                          </m:r>
                                        </m:num>
                                        <m:den>
                                          <m:r>
                                            <w:rPr>
                                              <w:rFonts w:ascii="Cambria Math" w:hAnsi="Cambria Math" w:cstheme="minorHAnsi"/>
                                            </w:rPr>
                                            <m:t>E</m:t>
                                          </m:r>
                                        </m:den>
                                      </m:f>
                                    </m:e>
                                  </m:d>
                                </m:e>
                              </m:func>
                            </m:e>
                          </m:d>
                        </m:e>
                      </m:d>
                    </m:e>
                    <m:sup>
                      <m:r>
                        <w:rPr>
                          <w:rFonts w:ascii="Cambria Math" w:hAnsi="Cambria Math" w:cstheme="minorHAnsi"/>
                        </w:rPr>
                        <m:t xml:space="preserve"> 2 </m:t>
                      </m:r>
                    </m:sup>
                  </m:sSup>
                </m:den>
              </m:f>
              <w:bookmarkStart w:id="34" w:name="OLE_LINK66"/>
              <m:r>
                <w:rPr>
                  <w:rFonts w:ascii="Cambria Math" w:hAnsi="Cambria Math" w:cstheme="minorHAnsi"/>
                </w:rPr>
                <m:t xml:space="preserve"> </m:t>
              </m:r>
            </m:oMath>
            <w:r w:rsidRPr="0045112C">
              <w:rPr>
                <w:rFonts w:cstheme="minorHAnsi"/>
              </w:rPr>
              <w:t>(1)</w:t>
            </w:r>
            <w:bookmarkEnd w:id="34"/>
          </w:p>
          <w:p w14:paraId="17E93B14" w14:textId="0B4FC4A6" w:rsidR="00C263FE" w:rsidRPr="0045112C" w:rsidRDefault="004A3D1D" w:rsidP="009560A6">
            <w:pPr>
              <w:spacing w:beforeLines="100" w:before="240" w:afterLines="60" w:after="144" w:line="276" w:lineRule="auto"/>
              <w:jc w:val="both"/>
            </w:pPr>
            <w:r w:rsidRPr="0045112C">
              <w:t>Where SE is the standard error of the estimate of interest, O/E is the observed/expected ratio in the validation dataset, Φ is the proportion of observed events in the validation dataset and n is the population size.</w:t>
            </w:r>
            <w:bookmarkEnd w:id="28"/>
            <w:bookmarkEnd w:id="29"/>
            <w:bookmarkEnd w:id="30"/>
          </w:p>
        </w:tc>
      </w:tr>
      <w:bookmarkEnd w:id="31"/>
      <w:tr w:rsidR="0045112C" w:rsidRPr="0045112C" w14:paraId="358F2623" w14:textId="77777777" w:rsidTr="00D70FE0">
        <w:tc>
          <w:tcPr>
            <w:tcW w:w="9350" w:type="dxa"/>
          </w:tcPr>
          <w:p w14:paraId="6D000A11" w14:textId="2973676F" w:rsidR="0028064D" w:rsidRPr="0045112C" w:rsidRDefault="00573F39" w:rsidP="009560A6">
            <w:pPr>
              <w:spacing w:beforeLines="60" w:before="144" w:afterLines="60" w:after="144" w:line="276" w:lineRule="auto"/>
              <w:jc w:val="both"/>
              <w:rPr>
                <w:b/>
                <w:bCs/>
              </w:rPr>
            </w:pPr>
            <w:r w:rsidRPr="0045112C">
              <w:rPr>
                <w:b/>
                <w:bCs/>
              </w:rPr>
              <w:lastRenderedPageBreak/>
              <w:t>Project Timeline</w:t>
            </w:r>
          </w:p>
        </w:tc>
      </w:tr>
      <w:bookmarkEnd w:id="32"/>
      <w:tr w:rsidR="0045112C" w:rsidRPr="0045112C" w14:paraId="07A3DF16" w14:textId="77777777" w:rsidTr="00D70FE0">
        <w:tc>
          <w:tcPr>
            <w:tcW w:w="9350" w:type="dxa"/>
          </w:tcPr>
          <w:p w14:paraId="2D8F7A91" w14:textId="77777777" w:rsidR="00573F39" w:rsidRPr="0045112C" w:rsidRDefault="00CF6B37" w:rsidP="009560A6">
            <w:pPr>
              <w:spacing w:beforeLines="60" w:before="144" w:afterLines="60" w:after="144" w:line="276" w:lineRule="auto"/>
              <w:jc w:val="both"/>
            </w:pPr>
            <w:r w:rsidRPr="0045112C">
              <w:rPr>
                <w:noProof/>
              </w:rPr>
              <w:drawing>
                <wp:inline distT="0" distB="0" distL="0" distR="0" wp14:anchorId="2EEC7AFA" wp14:editId="2608A527">
                  <wp:extent cx="5576454" cy="1512673"/>
                  <wp:effectExtent l="0" t="0" r="5715" b="0"/>
                  <wp:docPr id="73280858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2808586" name=""/>
                          <pic:cNvPicPr/>
                        </pic:nvPicPr>
                        <pic:blipFill>
                          <a:blip r:embed="rId5"/>
                          <a:stretch>
                            <a:fillRect/>
                          </a:stretch>
                        </pic:blipFill>
                        <pic:spPr>
                          <a:xfrm>
                            <a:off x="0" y="0"/>
                            <a:ext cx="5584592" cy="1514880"/>
                          </a:xfrm>
                          <a:prstGeom prst="rect">
                            <a:avLst/>
                          </a:prstGeom>
                        </pic:spPr>
                      </pic:pic>
                    </a:graphicData>
                  </a:graphic>
                </wp:inline>
              </w:drawing>
            </w:r>
          </w:p>
          <w:p w14:paraId="03C80033" w14:textId="26CD2F2F" w:rsidR="008561AC" w:rsidRPr="0045112C" w:rsidRDefault="001E1AD8" w:rsidP="009560A6">
            <w:pPr>
              <w:spacing w:beforeLines="60" w:before="144" w:afterLines="60" w:after="144" w:line="276" w:lineRule="auto"/>
              <w:jc w:val="center"/>
            </w:pPr>
            <w:r w:rsidRPr="0045112C">
              <w:rPr>
                <w:b/>
                <w:bCs/>
              </w:rPr>
              <w:t>Figure 1</w:t>
            </w:r>
            <w:r w:rsidR="008561AC" w:rsidRPr="0045112C">
              <w:rPr>
                <w:b/>
                <w:bCs/>
              </w:rPr>
              <w:t xml:space="preserve">. </w:t>
            </w:r>
            <w:r w:rsidRPr="0045112C">
              <w:t>Anticipated study timeline</w:t>
            </w:r>
          </w:p>
          <w:p w14:paraId="359DF3EF" w14:textId="499C146A" w:rsidR="002D5A3A" w:rsidRPr="0045112C" w:rsidRDefault="001E1AD8" w:rsidP="009560A6">
            <w:pPr>
              <w:spacing w:beforeLines="100" w:before="240" w:afterLines="60" w:after="144" w:line="276" w:lineRule="auto"/>
              <w:jc w:val="both"/>
            </w:pPr>
            <w:bookmarkStart w:id="35" w:name="OLE_LINK14"/>
            <w:r w:rsidRPr="0045112C">
              <w:t>The anticipated timeline with key milestone dates for the study is shown in Figure 1 above.</w:t>
            </w:r>
            <w:bookmarkEnd w:id="35"/>
          </w:p>
        </w:tc>
      </w:tr>
      <w:tr w:rsidR="0045112C" w:rsidRPr="0045112C" w14:paraId="065E11A3" w14:textId="77777777" w:rsidTr="00D70FE0">
        <w:tc>
          <w:tcPr>
            <w:tcW w:w="9350" w:type="dxa"/>
          </w:tcPr>
          <w:p w14:paraId="2A973878" w14:textId="3B6EA1E7" w:rsidR="0028064D" w:rsidRPr="0045112C" w:rsidRDefault="00573F39" w:rsidP="009560A6">
            <w:pPr>
              <w:spacing w:beforeLines="60" w:before="144" w:afterLines="60" w:after="144" w:line="276" w:lineRule="auto"/>
              <w:jc w:val="both"/>
              <w:rPr>
                <w:b/>
                <w:bCs/>
              </w:rPr>
            </w:pPr>
            <w:r w:rsidRPr="0045112C">
              <w:rPr>
                <w:b/>
                <w:bCs/>
              </w:rPr>
              <w:t>Dissemination Plan</w:t>
            </w:r>
          </w:p>
        </w:tc>
      </w:tr>
      <w:tr w:rsidR="0045112C" w:rsidRPr="0045112C" w14:paraId="68679B8A" w14:textId="77777777" w:rsidTr="00D70FE0">
        <w:tc>
          <w:tcPr>
            <w:tcW w:w="9350" w:type="dxa"/>
          </w:tcPr>
          <w:p w14:paraId="552C9610" w14:textId="57DE0B17" w:rsidR="00DF6646" w:rsidRPr="0045112C" w:rsidRDefault="00DF6646" w:rsidP="009560A6">
            <w:pPr>
              <w:spacing w:beforeLines="60" w:before="144" w:afterLines="60" w:after="144" w:line="276" w:lineRule="auto"/>
              <w:jc w:val="both"/>
            </w:pPr>
            <w:bookmarkStart w:id="36" w:name="OLE_LINK15"/>
            <w:r w:rsidRPr="0045112C">
              <w:lastRenderedPageBreak/>
              <w:t>The research project will be disseminated to nephrologists and researchers through the publications of a scientific articles in a specialized nephrology journal and the submission of an abstract to a nephrology congress.</w:t>
            </w:r>
          </w:p>
          <w:p w14:paraId="2A85D974" w14:textId="3A4C164A" w:rsidR="00DF6646" w:rsidRPr="0045112C" w:rsidRDefault="009560A6" w:rsidP="009560A6">
            <w:pPr>
              <w:spacing w:beforeLines="100" w:before="240" w:afterLines="60" w:after="144" w:line="276" w:lineRule="auto"/>
              <w:jc w:val="both"/>
            </w:pPr>
            <w:r w:rsidRPr="0045112C">
              <w:t xml:space="preserve">Anticipated </w:t>
            </w:r>
            <w:r w:rsidR="00DF6646" w:rsidRPr="0045112C">
              <w:t>target journal: Kidney International</w:t>
            </w:r>
            <w:r w:rsidR="00981289" w:rsidRPr="0045112C">
              <w:t xml:space="preserve"> or </w:t>
            </w:r>
            <w:r w:rsidR="00DF6646" w:rsidRPr="0045112C">
              <w:t>Journal of America Society of Nephrology</w:t>
            </w:r>
            <w:r w:rsidR="00981289" w:rsidRPr="0045112C">
              <w:t xml:space="preserve"> or</w:t>
            </w:r>
            <w:r w:rsidR="00DF6646" w:rsidRPr="0045112C">
              <w:t xml:space="preserve"> Nephrology Dialysis and Transplantation</w:t>
            </w:r>
            <w:r w:rsidR="00981289" w:rsidRPr="0045112C">
              <w:t xml:space="preserve"> or </w:t>
            </w:r>
            <w:r w:rsidR="00DF6646" w:rsidRPr="0045112C">
              <w:t>Journal of Nephrology.</w:t>
            </w:r>
          </w:p>
          <w:p w14:paraId="1E16B698" w14:textId="2FA1D319" w:rsidR="00D52557" w:rsidRPr="0045112C" w:rsidRDefault="00DF6646" w:rsidP="009560A6">
            <w:pPr>
              <w:spacing w:beforeLines="100" w:before="240" w:afterLines="60" w:after="144" w:line="276" w:lineRule="auto"/>
              <w:jc w:val="both"/>
            </w:pPr>
            <w:r w:rsidRPr="0045112C">
              <w:t xml:space="preserve">Anticipated target congress: </w:t>
            </w:r>
            <w:r w:rsidR="00981289" w:rsidRPr="0045112C">
              <w:t xml:space="preserve">2025 </w:t>
            </w:r>
            <w:r w:rsidRPr="0045112C">
              <w:t>European Renal Association annual congress</w:t>
            </w:r>
            <w:r w:rsidR="00981289" w:rsidRPr="0045112C">
              <w:t xml:space="preserve"> or 2025 Annual congress of </w:t>
            </w:r>
            <w:r w:rsidRPr="0045112C">
              <w:t xml:space="preserve">Société Francophone de </w:t>
            </w:r>
            <w:proofErr w:type="spellStart"/>
            <w:r w:rsidRPr="0045112C">
              <w:t>Néphrologie</w:t>
            </w:r>
            <w:proofErr w:type="spellEnd"/>
            <w:r w:rsidR="00981289" w:rsidRPr="0045112C">
              <w:t xml:space="preserve"> or 2025</w:t>
            </w:r>
            <w:r w:rsidR="00670C28" w:rsidRPr="0045112C">
              <w:t xml:space="preserve"> </w:t>
            </w:r>
            <w:r w:rsidRPr="0045112C">
              <w:t>America Society of Nephrology annual congress.</w:t>
            </w:r>
            <w:bookmarkEnd w:id="36"/>
          </w:p>
        </w:tc>
      </w:tr>
      <w:tr w:rsidR="0045112C" w:rsidRPr="0045112C" w14:paraId="7F882EC7" w14:textId="77777777" w:rsidTr="00D70FE0">
        <w:tc>
          <w:tcPr>
            <w:tcW w:w="9350" w:type="dxa"/>
          </w:tcPr>
          <w:p w14:paraId="1028927B" w14:textId="10C15E90" w:rsidR="0028064D" w:rsidRPr="0045112C" w:rsidRDefault="00573F39" w:rsidP="009560A6">
            <w:pPr>
              <w:spacing w:beforeLines="60" w:before="144" w:afterLines="60" w:after="144" w:line="276" w:lineRule="auto"/>
              <w:jc w:val="both"/>
              <w:rPr>
                <w:b/>
                <w:bCs/>
              </w:rPr>
            </w:pPr>
            <w:r w:rsidRPr="0045112C">
              <w:rPr>
                <w:b/>
                <w:bCs/>
              </w:rPr>
              <w:t>Bibliography</w:t>
            </w:r>
          </w:p>
        </w:tc>
      </w:tr>
      <w:tr w:rsidR="0045112C" w:rsidRPr="0045112C" w14:paraId="7B92F75D" w14:textId="77777777" w:rsidTr="00D70FE0">
        <w:tc>
          <w:tcPr>
            <w:tcW w:w="9350" w:type="dxa"/>
          </w:tcPr>
          <w:p w14:paraId="1599195F" w14:textId="7CAD748B" w:rsidR="00573F39" w:rsidRPr="0045112C" w:rsidRDefault="00882E65" w:rsidP="00304D5E">
            <w:pPr>
              <w:pStyle w:val="ListParagraph"/>
              <w:numPr>
                <w:ilvl w:val="0"/>
                <w:numId w:val="26"/>
              </w:numPr>
              <w:spacing w:beforeLines="60" w:before="144" w:afterLines="60" w:after="144"/>
              <w:ind w:left="341"/>
              <w:jc w:val="both"/>
            </w:pPr>
            <w:r w:rsidRPr="0045112C">
              <w:t>Mahmood, S.S., et al., The Framingham Heart Study and the epidemiology of cardiovascular disease: a historical perspective. The Lancet, 2014. 383(9921): p. 999- 1008</w:t>
            </w:r>
            <w:r w:rsidR="00561BFA" w:rsidRPr="0045112C">
              <w:t>.</w:t>
            </w:r>
          </w:p>
          <w:p w14:paraId="79A12980" w14:textId="77777777" w:rsidR="000F3235" w:rsidRPr="0045112C" w:rsidRDefault="000F3235" w:rsidP="00304D5E">
            <w:pPr>
              <w:pStyle w:val="ListParagraph"/>
              <w:numPr>
                <w:ilvl w:val="0"/>
                <w:numId w:val="26"/>
              </w:numPr>
              <w:spacing w:beforeLines="60" w:before="144" w:afterLines="60" w:after="144"/>
              <w:ind w:left="341"/>
              <w:jc w:val="both"/>
            </w:pPr>
            <w:r w:rsidRPr="0045112C">
              <w:t xml:space="preserve">Tangri N, Stevens LA, Griffith J, </w:t>
            </w:r>
            <w:proofErr w:type="spellStart"/>
            <w:r w:rsidRPr="0045112C">
              <w:t>Tighiouart</w:t>
            </w:r>
            <w:proofErr w:type="spellEnd"/>
            <w:r w:rsidRPr="0045112C">
              <w:t xml:space="preserve"> H, </w:t>
            </w:r>
            <w:proofErr w:type="spellStart"/>
            <w:r w:rsidRPr="0045112C">
              <w:t>Djurdjev</w:t>
            </w:r>
            <w:proofErr w:type="spellEnd"/>
            <w:r w:rsidRPr="0045112C">
              <w:t xml:space="preserve"> O, Naimark D, Levin A, Levey AS. A predictive model for progression of chronic kidney disease to kidney failure. JAMA. 2011 Apr 20;305(15):1553-9. </w:t>
            </w:r>
            <w:proofErr w:type="spellStart"/>
            <w:r w:rsidRPr="0045112C">
              <w:t>doi</w:t>
            </w:r>
            <w:proofErr w:type="spellEnd"/>
            <w:r w:rsidRPr="0045112C">
              <w:t>: 10.1001/jama.2011.451.</w:t>
            </w:r>
          </w:p>
          <w:p w14:paraId="33F3CCAB" w14:textId="77777777" w:rsidR="00561BFA" w:rsidRPr="0045112C" w:rsidRDefault="00561BFA" w:rsidP="00304D5E">
            <w:pPr>
              <w:pStyle w:val="ListParagraph"/>
              <w:numPr>
                <w:ilvl w:val="0"/>
                <w:numId w:val="26"/>
              </w:numPr>
              <w:spacing w:beforeLines="60" w:before="144" w:afterLines="60" w:after="144"/>
              <w:ind w:left="341"/>
              <w:jc w:val="both"/>
            </w:pPr>
            <w:r w:rsidRPr="0045112C">
              <w:t xml:space="preserve">Collins, G.S., et al., A systematic review finds prediction models for chronic kidney disease were poorly reported and often developed using inappropriate methods. J Clin </w:t>
            </w:r>
            <w:proofErr w:type="spellStart"/>
            <w:r w:rsidRPr="0045112C">
              <w:t>Epidemiol</w:t>
            </w:r>
            <w:proofErr w:type="spellEnd"/>
            <w:r w:rsidRPr="0045112C">
              <w:t>, 2013. 66(3): p. 268-77.</w:t>
            </w:r>
          </w:p>
          <w:p w14:paraId="7DDEA4E3" w14:textId="77777777" w:rsidR="00561BFA" w:rsidRPr="0045112C" w:rsidRDefault="00561BFA" w:rsidP="00304D5E">
            <w:pPr>
              <w:pStyle w:val="ListParagraph"/>
              <w:numPr>
                <w:ilvl w:val="0"/>
                <w:numId w:val="26"/>
              </w:numPr>
              <w:spacing w:beforeLines="60" w:before="144" w:afterLines="60" w:after="144"/>
              <w:ind w:left="341"/>
              <w:jc w:val="both"/>
            </w:pPr>
            <w:proofErr w:type="spellStart"/>
            <w:r w:rsidRPr="0045112C">
              <w:t>Ramspek</w:t>
            </w:r>
            <w:proofErr w:type="spellEnd"/>
            <w:r w:rsidRPr="0045112C">
              <w:t>, C.L., et al., Towards the best kidney failure prediction tool: a systematic review and selection aid. Nephrol Dial Transplant, 2020. 35(9): p. 1527-1538.</w:t>
            </w:r>
          </w:p>
          <w:p w14:paraId="12F3881D" w14:textId="77777777" w:rsidR="00561BFA" w:rsidRPr="0045112C" w:rsidRDefault="001D03E8" w:rsidP="00304D5E">
            <w:pPr>
              <w:pStyle w:val="ListParagraph"/>
              <w:numPr>
                <w:ilvl w:val="0"/>
                <w:numId w:val="26"/>
              </w:numPr>
              <w:spacing w:beforeLines="60" w:before="144" w:afterLines="60" w:after="144"/>
              <w:ind w:left="341"/>
              <w:jc w:val="both"/>
            </w:pPr>
            <w:proofErr w:type="spellStart"/>
            <w:r w:rsidRPr="0045112C">
              <w:rPr>
                <w:lang w:val="fr-FR"/>
              </w:rPr>
              <w:t>Elendu</w:t>
            </w:r>
            <w:proofErr w:type="spellEnd"/>
            <w:r w:rsidRPr="0045112C">
              <w:rPr>
                <w:lang w:val="fr-FR"/>
              </w:rPr>
              <w:t xml:space="preserve"> C, </w:t>
            </w:r>
            <w:proofErr w:type="spellStart"/>
            <w:r w:rsidRPr="0045112C">
              <w:rPr>
                <w:lang w:val="fr-FR"/>
              </w:rPr>
              <w:t>Elendu</w:t>
            </w:r>
            <w:proofErr w:type="spellEnd"/>
            <w:r w:rsidRPr="0045112C">
              <w:rPr>
                <w:lang w:val="fr-FR"/>
              </w:rPr>
              <w:t xml:space="preserve"> RC, </w:t>
            </w:r>
            <w:proofErr w:type="spellStart"/>
            <w:r w:rsidRPr="0045112C">
              <w:rPr>
                <w:lang w:val="fr-FR"/>
              </w:rPr>
              <w:t>Enyong</w:t>
            </w:r>
            <w:proofErr w:type="spellEnd"/>
            <w:r w:rsidRPr="0045112C">
              <w:rPr>
                <w:lang w:val="fr-FR"/>
              </w:rPr>
              <w:t xml:space="preserve"> </w:t>
            </w:r>
            <w:proofErr w:type="spellStart"/>
            <w:proofErr w:type="gramStart"/>
            <w:r w:rsidRPr="0045112C">
              <w:rPr>
                <w:lang w:val="fr-FR"/>
              </w:rPr>
              <w:t>JM,et</w:t>
            </w:r>
            <w:proofErr w:type="spellEnd"/>
            <w:proofErr w:type="gramEnd"/>
            <w:r w:rsidRPr="0045112C">
              <w:rPr>
                <w:lang w:val="fr-FR"/>
              </w:rPr>
              <w:t xml:space="preserve"> al. </w:t>
            </w:r>
            <w:r w:rsidRPr="0045112C">
              <w:t>Comprehensive review of current management guidelines of chronic kidney disease. Medicine (Baltimore). 2023 Jun 9;102(23</w:t>
            </w:r>
            <w:proofErr w:type="gramStart"/>
            <w:r w:rsidRPr="0045112C">
              <w:t>):e</w:t>
            </w:r>
            <w:proofErr w:type="gramEnd"/>
            <w:r w:rsidRPr="0045112C">
              <w:t xml:space="preserve">33984. </w:t>
            </w:r>
            <w:proofErr w:type="spellStart"/>
            <w:r w:rsidRPr="0045112C">
              <w:t>doi</w:t>
            </w:r>
            <w:proofErr w:type="spellEnd"/>
            <w:r w:rsidRPr="0045112C">
              <w:t>: 10.1097/MD.0000000000033984.</w:t>
            </w:r>
          </w:p>
          <w:p w14:paraId="02838181" w14:textId="77777777" w:rsidR="001D03E8" w:rsidRPr="0045112C" w:rsidRDefault="004D20EC" w:rsidP="00304D5E">
            <w:pPr>
              <w:pStyle w:val="ListParagraph"/>
              <w:numPr>
                <w:ilvl w:val="0"/>
                <w:numId w:val="26"/>
              </w:numPr>
              <w:spacing w:beforeLines="60" w:before="144" w:afterLines="60" w:after="144"/>
              <w:ind w:left="341"/>
              <w:jc w:val="both"/>
            </w:pPr>
            <w:r w:rsidRPr="0045112C">
              <w:t xml:space="preserve">Fogel DB. Factors associated with clinical trials that fail and opportunities for improving the likelihood of success: A review. </w:t>
            </w:r>
            <w:proofErr w:type="spellStart"/>
            <w:r w:rsidRPr="0045112C">
              <w:t>Contemp</w:t>
            </w:r>
            <w:proofErr w:type="spellEnd"/>
            <w:r w:rsidRPr="0045112C">
              <w:t xml:space="preserve"> Clin Trials Commun. 2018 Aug </w:t>
            </w:r>
            <w:proofErr w:type="gramStart"/>
            <w:r w:rsidRPr="0045112C">
              <w:t>7;11:156</w:t>
            </w:r>
            <w:proofErr w:type="gramEnd"/>
            <w:r w:rsidRPr="0045112C">
              <w:t xml:space="preserve">-164. </w:t>
            </w:r>
            <w:proofErr w:type="spellStart"/>
            <w:r w:rsidRPr="0045112C">
              <w:t>doi</w:t>
            </w:r>
            <w:proofErr w:type="spellEnd"/>
            <w:r w:rsidRPr="0045112C">
              <w:t>: 10.1016/j.conctc.2018.08.001.</w:t>
            </w:r>
          </w:p>
          <w:p w14:paraId="64FFBC62" w14:textId="77777777" w:rsidR="004D20EC" w:rsidRPr="0045112C" w:rsidRDefault="00216ADE" w:rsidP="00304D5E">
            <w:pPr>
              <w:pStyle w:val="ListParagraph"/>
              <w:numPr>
                <w:ilvl w:val="0"/>
                <w:numId w:val="26"/>
              </w:numPr>
              <w:spacing w:beforeLines="60" w:before="144" w:afterLines="60" w:after="144"/>
              <w:ind w:left="341"/>
              <w:jc w:val="both"/>
            </w:pPr>
            <w:r w:rsidRPr="0045112C">
              <w:t xml:space="preserve">J. Hradec, M. </w:t>
            </w:r>
            <w:proofErr w:type="spellStart"/>
            <w:r w:rsidRPr="0045112C">
              <w:t>Craglia</w:t>
            </w:r>
            <w:proofErr w:type="spellEnd"/>
            <w:r w:rsidRPr="0045112C">
              <w:t xml:space="preserve">, M. Di Leo, S. De Nigris, N. </w:t>
            </w:r>
            <w:proofErr w:type="spellStart"/>
            <w:r w:rsidRPr="0045112C">
              <w:t>Ostlaender</w:t>
            </w:r>
            <w:proofErr w:type="spellEnd"/>
            <w:r w:rsidRPr="0045112C">
              <w:t>, N. Nicholson, Multipurpose synthetic population for policy applications, EUR 31116 EN, Publications Office of the European Union, Luxembourg, ISBN 978-92-76-53478-5 (online), doi:10.2760/50072 (online), JRC128595, 2022.</w:t>
            </w:r>
          </w:p>
          <w:p w14:paraId="4D7844AE" w14:textId="0CAF0A18" w:rsidR="00216ADE" w:rsidRPr="0045112C" w:rsidRDefault="00BB6178" w:rsidP="00304D5E">
            <w:pPr>
              <w:pStyle w:val="ListParagraph"/>
              <w:numPr>
                <w:ilvl w:val="0"/>
                <w:numId w:val="26"/>
              </w:numPr>
              <w:spacing w:beforeLines="60" w:before="144" w:afterLines="60" w:after="144"/>
              <w:ind w:left="341"/>
              <w:jc w:val="both"/>
            </w:pPr>
            <w:r w:rsidRPr="0045112C">
              <w:t>Chawla, Nitesh</w:t>
            </w:r>
            <w:r w:rsidR="00A84D7D" w:rsidRPr="0045112C">
              <w:t xml:space="preserve">, </w:t>
            </w:r>
            <w:r w:rsidRPr="0045112C">
              <w:t xml:space="preserve">Bowyer, </w:t>
            </w:r>
            <w:r w:rsidR="00A84D7D" w:rsidRPr="0045112C">
              <w:t xml:space="preserve">et al. </w:t>
            </w:r>
            <w:r w:rsidR="009629ED" w:rsidRPr="0045112C">
              <w:t xml:space="preserve">SMOTE: Synthetic Minority Over-sampling Technique. </w:t>
            </w:r>
            <w:r w:rsidRPr="0045112C">
              <w:t xml:space="preserve">J </w:t>
            </w:r>
            <w:proofErr w:type="spellStart"/>
            <w:r w:rsidRPr="0045112C">
              <w:t>Artif</w:t>
            </w:r>
            <w:proofErr w:type="spellEnd"/>
            <w:r w:rsidR="0004164F" w:rsidRPr="0045112C">
              <w:t xml:space="preserve"> </w:t>
            </w:r>
            <w:proofErr w:type="spellStart"/>
            <w:r w:rsidRPr="0045112C">
              <w:t>Intell</w:t>
            </w:r>
            <w:proofErr w:type="spellEnd"/>
            <w:r w:rsidRPr="0045112C">
              <w:t xml:space="preserve"> Res.</w:t>
            </w:r>
            <w:r w:rsidR="0004164F" w:rsidRPr="0045112C">
              <w:t xml:space="preserve"> 20</w:t>
            </w:r>
            <w:r w:rsidR="00A36909" w:rsidRPr="0045112C">
              <w:t>02;16:</w:t>
            </w:r>
            <w:r w:rsidRPr="0045112C">
              <w:t xml:space="preserve"> </w:t>
            </w:r>
            <w:r w:rsidR="00A36909" w:rsidRPr="0045112C">
              <w:t xml:space="preserve">321-367. DOI: </w:t>
            </w:r>
            <w:hyperlink r:id="rId6" w:history="1">
              <w:r w:rsidR="00A36909" w:rsidRPr="0045112C">
                <w:rPr>
                  <w:rStyle w:val="Hyperlink"/>
                  <w:color w:val="auto"/>
                </w:rPr>
                <w:t>https://doi.org/10.1613/jair.953</w:t>
              </w:r>
            </w:hyperlink>
            <w:r w:rsidR="00A36909" w:rsidRPr="0045112C">
              <w:t>.</w:t>
            </w:r>
          </w:p>
          <w:p w14:paraId="5390F850" w14:textId="6E09736C" w:rsidR="00A36909" w:rsidRPr="0045112C" w:rsidRDefault="007A08F8" w:rsidP="00304D5E">
            <w:pPr>
              <w:pStyle w:val="ListParagraph"/>
              <w:numPr>
                <w:ilvl w:val="0"/>
                <w:numId w:val="26"/>
              </w:numPr>
              <w:spacing w:beforeLines="60" w:before="144" w:afterLines="60" w:after="144"/>
              <w:ind w:left="341"/>
              <w:jc w:val="both"/>
            </w:pPr>
            <w:r w:rsidRPr="0045112C">
              <w:t>Riley, R.D., et al., Minimum sample size for external validation of a clinical prediction model with a binary outcome. Stat Med, 2021. 40(19): p. 4230-4251.</w:t>
            </w:r>
          </w:p>
        </w:tc>
      </w:tr>
      <w:tr w:rsidR="0045112C" w:rsidRPr="0045112C" w14:paraId="3BC7A4E5" w14:textId="77777777" w:rsidTr="00D70FE0">
        <w:tc>
          <w:tcPr>
            <w:tcW w:w="9350" w:type="dxa"/>
          </w:tcPr>
          <w:p w14:paraId="450068F7" w14:textId="22565330" w:rsidR="00573F39" w:rsidRPr="0045112C" w:rsidRDefault="00573F39" w:rsidP="009560A6">
            <w:pPr>
              <w:spacing w:beforeLines="60" w:before="144" w:afterLines="60" w:after="144" w:line="276" w:lineRule="auto"/>
              <w:jc w:val="both"/>
              <w:rPr>
                <w:b/>
                <w:bCs/>
              </w:rPr>
            </w:pPr>
            <w:r w:rsidRPr="0045112C">
              <w:rPr>
                <w:b/>
                <w:bCs/>
              </w:rPr>
              <w:t>Supplementary Material</w:t>
            </w:r>
          </w:p>
        </w:tc>
      </w:tr>
      <w:tr w:rsidR="00573F39" w:rsidRPr="0045112C" w14:paraId="2C14B5A1" w14:textId="77777777" w:rsidTr="00D70FE0">
        <w:tc>
          <w:tcPr>
            <w:tcW w:w="9350" w:type="dxa"/>
          </w:tcPr>
          <w:p w14:paraId="2C469D7E" w14:textId="60A76E43" w:rsidR="00130A65" w:rsidRPr="0045112C" w:rsidRDefault="00F56325" w:rsidP="00B37E8A">
            <w:pPr>
              <w:spacing w:beforeLines="60" w:before="144" w:afterLines="60" w:after="144"/>
              <w:jc w:val="both"/>
            </w:pPr>
            <w:r w:rsidRPr="0045112C">
              <w:t xml:space="preserve">Our research group has developed a 2-year all-cause mortality prediction tool for patients with stage 4-5 CKD using a method </w:t>
            </w:r>
            <w:proofErr w:type="gramStart"/>
            <w:r w:rsidRPr="0045112C">
              <w:t>similar to</w:t>
            </w:r>
            <w:proofErr w:type="gramEnd"/>
            <w:r w:rsidRPr="0045112C">
              <w:t xml:space="preserve"> that proposed in this research. </w:t>
            </w:r>
            <w:r w:rsidRPr="0045112C">
              <w:rPr>
                <w:lang w:val="fr-FR"/>
              </w:rPr>
              <w:t xml:space="preserve">Tran NTD, </w:t>
            </w:r>
            <w:proofErr w:type="spellStart"/>
            <w:r w:rsidRPr="0045112C">
              <w:rPr>
                <w:lang w:val="fr-FR"/>
              </w:rPr>
              <w:t>Balezeaux</w:t>
            </w:r>
            <w:proofErr w:type="spellEnd"/>
            <w:r w:rsidRPr="0045112C">
              <w:rPr>
                <w:lang w:val="fr-FR"/>
              </w:rPr>
              <w:t xml:space="preserve"> M, </w:t>
            </w:r>
            <w:proofErr w:type="spellStart"/>
            <w:r w:rsidRPr="0045112C">
              <w:rPr>
                <w:lang w:val="fr-FR"/>
              </w:rPr>
              <w:t>Granal</w:t>
            </w:r>
            <w:proofErr w:type="spellEnd"/>
            <w:r w:rsidRPr="0045112C">
              <w:rPr>
                <w:lang w:val="fr-FR"/>
              </w:rPr>
              <w:t xml:space="preserve"> M, Fouque D, </w:t>
            </w:r>
            <w:proofErr w:type="spellStart"/>
            <w:r w:rsidRPr="0045112C">
              <w:rPr>
                <w:lang w:val="fr-FR"/>
              </w:rPr>
              <w:t>Ducher</w:t>
            </w:r>
            <w:proofErr w:type="spellEnd"/>
            <w:r w:rsidRPr="0045112C">
              <w:rPr>
                <w:lang w:val="fr-FR"/>
              </w:rPr>
              <w:t xml:space="preserve"> M, Fauvel JP. </w:t>
            </w:r>
            <w:r w:rsidRPr="0045112C">
              <w:t xml:space="preserve">Prediction of all-cause mortality for chronic kidney disease patients </w:t>
            </w:r>
            <w:r w:rsidRPr="0045112C">
              <w:lastRenderedPageBreak/>
              <w:t xml:space="preserve">using four models of machine learning. Nephrol Dial Transplant. 2023 Jun 30;38(7):1691-1699. </w:t>
            </w:r>
            <w:proofErr w:type="spellStart"/>
            <w:r w:rsidRPr="0045112C">
              <w:t>doi</w:t>
            </w:r>
            <w:proofErr w:type="spellEnd"/>
            <w:r w:rsidRPr="0045112C">
              <w:t>: 10.1093/</w:t>
            </w:r>
            <w:proofErr w:type="spellStart"/>
            <w:r w:rsidRPr="0045112C">
              <w:t>ndt</w:t>
            </w:r>
            <w:proofErr w:type="spellEnd"/>
            <w:r w:rsidRPr="0045112C">
              <w:t xml:space="preserve">/gfac316. </w:t>
            </w:r>
          </w:p>
        </w:tc>
      </w:tr>
    </w:tbl>
    <w:p w14:paraId="2A072378" w14:textId="77777777" w:rsidR="00C67F3D" w:rsidRPr="0045112C" w:rsidRDefault="00C67F3D" w:rsidP="009560A6">
      <w:pPr>
        <w:spacing w:beforeLines="60" w:before="144" w:afterLines="60" w:after="144" w:line="276" w:lineRule="auto"/>
        <w:jc w:val="both"/>
      </w:pPr>
    </w:p>
    <w:sectPr w:rsidR="00C67F3D" w:rsidRPr="0045112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Math">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3C5CAB"/>
    <w:multiLevelType w:val="hybridMultilevel"/>
    <w:tmpl w:val="3B94EFEA"/>
    <w:lvl w:ilvl="0" w:tplc="AFE2F46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DE71941"/>
    <w:multiLevelType w:val="hybridMultilevel"/>
    <w:tmpl w:val="30DCDF8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B945F5"/>
    <w:multiLevelType w:val="hybridMultilevel"/>
    <w:tmpl w:val="2014FF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98F3AFB"/>
    <w:multiLevelType w:val="hybridMultilevel"/>
    <w:tmpl w:val="EFD439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64E3C6C"/>
    <w:multiLevelType w:val="hybridMultilevel"/>
    <w:tmpl w:val="725CD062"/>
    <w:lvl w:ilvl="0" w:tplc="2A3834CA">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7187D03"/>
    <w:multiLevelType w:val="hybridMultilevel"/>
    <w:tmpl w:val="9CDC09D6"/>
    <w:lvl w:ilvl="0" w:tplc="0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 w15:restartNumberingAfterBreak="0">
    <w:nsid w:val="27214AAC"/>
    <w:multiLevelType w:val="hybridMultilevel"/>
    <w:tmpl w:val="C750DE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AC27CCF"/>
    <w:multiLevelType w:val="hybridMultilevel"/>
    <w:tmpl w:val="DB5CDD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ADC6715"/>
    <w:multiLevelType w:val="hybridMultilevel"/>
    <w:tmpl w:val="BC6AD7B2"/>
    <w:lvl w:ilvl="0" w:tplc="2A3834CA">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AF77E37"/>
    <w:multiLevelType w:val="hybridMultilevel"/>
    <w:tmpl w:val="C6983B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1084326"/>
    <w:multiLevelType w:val="hybridMultilevel"/>
    <w:tmpl w:val="92CAF180"/>
    <w:lvl w:ilvl="0" w:tplc="2A3834CA">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41543A3"/>
    <w:multiLevelType w:val="hybridMultilevel"/>
    <w:tmpl w:val="E878DC0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70E5F0B"/>
    <w:multiLevelType w:val="hybridMultilevel"/>
    <w:tmpl w:val="E7CC07DC"/>
    <w:lvl w:ilvl="0" w:tplc="2A3834CA">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76B511A"/>
    <w:multiLevelType w:val="hybridMultilevel"/>
    <w:tmpl w:val="9AEE25B8"/>
    <w:lvl w:ilvl="0" w:tplc="939E9286">
      <w:start w:val="1"/>
      <w:numFmt w:val="lowerRoman"/>
      <w:lvlText w:val="(%1)"/>
      <w:lvlJc w:val="left"/>
      <w:pPr>
        <w:ind w:left="768" w:hanging="720"/>
      </w:pPr>
      <w:rPr>
        <w:rFonts w:hint="default"/>
      </w:rPr>
    </w:lvl>
    <w:lvl w:ilvl="1" w:tplc="04090019" w:tentative="1">
      <w:start w:val="1"/>
      <w:numFmt w:val="lowerLetter"/>
      <w:lvlText w:val="%2."/>
      <w:lvlJc w:val="left"/>
      <w:pPr>
        <w:ind w:left="1128" w:hanging="360"/>
      </w:pPr>
    </w:lvl>
    <w:lvl w:ilvl="2" w:tplc="0409001B" w:tentative="1">
      <w:start w:val="1"/>
      <w:numFmt w:val="lowerRoman"/>
      <w:lvlText w:val="%3."/>
      <w:lvlJc w:val="right"/>
      <w:pPr>
        <w:ind w:left="1848" w:hanging="180"/>
      </w:pPr>
    </w:lvl>
    <w:lvl w:ilvl="3" w:tplc="0409000F" w:tentative="1">
      <w:start w:val="1"/>
      <w:numFmt w:val="decimal"/>
      <w:lvlText w:val="%4."/>
      <w:lvlJc w:val="left"/>
      <w:pPr>
        <w:ind w:left="2568" w:hanging="360"/>
      </w:pPr>
    </w:lvl>
    <w:lvl w:ilvl="4" w:tplc="04090019" w:tentative="1">
      <w:start w:val="1"/>
      <w:numFmt w:val="lowerLetter"/>
      <w:lvlText w:val="%5."/>
      <w:lvlJc w:val="left"/>
      <w:pPr>
        <w:ind w:left="3288" w:hanging="360"/>
      </w:pPr>
    </w:lvl>
    <w:lvl w:ilvl="5" w:tplc="0409001B" w:tentative="1">
      <w:start w:val="1"/>
      <w:numFmt w:val="lowerRoman"/>
      <w:lvlText w:val="%6."/>
      <w:lvlJc w:val="right"/>
      <w:pPr>
        <w:ind w:left="4008" w:hanging="180"/>
      </w:pPr>
    </w:lvl>
    <w:lvl w:ilvl="6" w:tplc="0409000F" w:tentative="1">
      <w:start w:val="1"/>
      <w:numFmt w:val="decimal"/>
      <w:lvlText w:val="%7."/>
      <w:lvlJc w:val="left"/>
      <w:pPr>
        <w:ind w:left="4728" w:hanging="360"/>
      </w:pPr>
    </w:lvl>
    <w:lvl w:ilvl="7" w:tplc="04090019" w:tentative="1">
      <w:start w:val="1"/>
      <w:numFmt w:val="lowerLetter"/>
      <w:lvlText w:val="%8."/>
      <w:lvlJc w:val="left"/>
      <w:pPr>
        <w:ind w:left="5448" w:hanging="360"/>
      </w:pPr>
    </w:lvl>
    <w:lvl w:ilvl="8" w:tplc="0409001B" w:tentative="1">
      <w:start w:val="1"/>
      <w:numFmt w:val="lowerRoman"/>
      <w:lvlText w:val="%9."/>
      <w:lvlJc w:val="right"/>
      <w:pPr>
        <w:ind w:left="6168" w:hanging="180"/>
      </w:pPr>
    </w:lvl>
  </w:abstractNum>
  <w:abstractNum w:abstractNumId="14" w15:restartNumberingAfterBreak="0">
    <w:nsid w:val="3A226FD5"/>
    <w:multiLevelType w:val="hybridMultilevel"/>
    <w:tmpl w:val="DCD69CA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B167528"/>
    <w:multiLevelType w:val="hybridMultilevel"/>
    <w:tmpl w:val="181C2A76"/>
    <w:lvl w:ilvl="0" w:tplc="5C629204">
      <w:start w:val="1"/>
      <w:numFmt w:val="lowerRoman"/>
      <w:lvlText w:val="(%1)"/>
      <w:lvlJc w:val="left"/>
      <w:pPr>
        <w:ind w:left="720" w:hanging="360"/>
      </w:pPr>
      <w:rPr>
        <w:rFonts w:hint="default"/>
        <w:sz w:val="16"/>
        <w:szCs w:val="16"/>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6" w15:restartNumberingAfterBreak="0">
    <w:nsid w:val="3F874DEF"/>
    <w:multiLevelType w:val="hybridMultilevel"/>
    <w:tmpl w:val="FB6885CA"/>
    <w:lvl w:ilvl="0" w:tplc="04090005">
      <w:start w:val="1"/>
      <w:numFmt w:val="bullet"/>
      <w:lvlText w:val=""/>
      <w:lvlJc w:val="left"/>
      <w:pPr>
        <w:ind w:left="972" w:hanging="360"/>
      </w:pPr>
      <w:rPr>
        <w:rFonts w:ascii="Wingdings" w:hAnsi="Wingdings" w:hint="default"/>
      </w:rPr>
    </w:lvl>
    <w:lvl w:ilvl="1" w:tplc="04090003" w:tentative="1">
      <w:start w:val="1"/>
      <w:numFmt w:val="bullet"/>
      <w:lvlText w:val="o"/>
      <w:lvlJc w:val="left"/>
      <w:pPr>
        <w:ind w:left="1692" w:hanging="360"/>
      </w:pPr>
      <w:rPr>
        <w:rFonts w:ascii="Courier New" w:hAnsi="Courier New" w:cs="Courier New" w:hint="default"/>
      </w:rPr>
    </w:lvl>
    <w:lvl w:ilvl="2" w:tplc="04090005" w:tentative="1">
      <w:start w:val="1"/>
      <w:numFmt w:val="bullet"/>
      <w:lvlText w:val=""/>
      <w:lvlJc w:val="left"/>
      <w:pPr>
        <w:ind w:left="2412" w:hanging="360"/>
      </w:pPr>
      <w:rPr>
        <w:rFonts w:ascii="Wingdings" w:hAnsi="Wingdings" w:hint="default"/>
      </w:rPr>
    </w:lvl>
    <w:lvl w:ilvl="3" w:tplc="04090001" w:tentative="1">
      <w:start w:val="1"/>
      <w:numFmt w:val="bullet"/>
      <w:lvlText w:val=""/>
      <w:lvlJc w:val="left"/>
      <w:pPr>
        <w:ind w:left="3132" w:hanging="360"/>
      </w:pPr>
      <w:rPr>
        <w:rFonts w:ascii="Symbol" w:hAnsi="Symbol" w:hint="default"/>
      </w:rPr>
    </w:lvl>
    <w:lvl w:ilvl="4" w:tplc="04090003" w:tentative="1">
      <w:start w:val="1"/>
      <w:numFmt w:val="bullet"/>
      <w:lvlText w:val="o"/>
      <w:lvlJc w:val="left"/>
      <w:pPr>
        <w:ind w:left="3852" w:hanging="360"/>
      </w:pPr>
      <w:rPr>
        <w:rFonts w:ascii="Courier New" w:hAnsi="Courier New" w:cs="Courier New" w:hint="default"/>
      </w:rPr>
    </w:lvl>
    <w:lvl w:ilvl="5" w:tplc="04090005" w:tentative="1">
      <w:start w:val="1"/>
      <w:numFmt w:val="bullet"/>
      <w:lvlText w:val=""/>
      <w:lvlJc w:val="left"/>
      <w:pPr>
        <w:ind w:left="4572" w:hanging="360"/>
      </w:pPr>
      <w:rPr>
        <w:rFonts w:ascii="Wingdings" w:hAnsi="Wingdings" w:hint="default"/>
      </w:rPr>
    </w:lvl>
    <w:lvl w:ilvl="6" w:tplc="04090001" w:tentative="1">
      <w:start w:val="1"/>
      <w:numFmt w:val="bullet"/>
      <w:lvlText w:val=""/>
      <w:lvlJc w:val="left"/>
      <w:pPr>
        <w:ind w:left="5292" w:hanging="360"/>
      </w:pPr>
      <w:rPr>
        <w:rFonts w:ascii="Symbol" w:hAnsi="Symbol" w:hint="default"/>
      </w:rPr>
    </w:lvl>
    <w:lvl w:ilvl="7" w:tplc="04090003" w:tentative="1">
      <w:start w:val="1"/>
      <w:numFmt w:val="bullet"/>
      <w:lvlText w:val="o"/>
      <w:lvlJc w:val="left"/>
      <w:pPr>
        <w:ind w:left="6012" w:hanging="360"/>
      </w:pPr>
      <w:rPr>
        <w:rFonts w:ascii="Courier New" w:hAnsi="Courier New" w:cs="Courier New" w:hint="default"/>
      </w:rPr>
    </w:lvl>
    <w:lvl w:ilvl="8" w:tplc="04090005" w:tentative="1">
      <w:start w:val="1"/>
      <w:numFmt w:val="bullet"/>
      <w:lvlText w:val=""/>
      <w:lvlJc w:val="left"/>
      <w:pPr>
        <w:ind w:left="6732" w:hanging="360"/>
      </w:pPr>
      <w:rPr>
        <w:rFonts w:ascii="Wingdings" w:hAnsi="Wingdings" w:hint="default"/>
      </w:rPr>
    </w:lvl>
  </w:abstractNum>
  <w:abstractNum w:abstractNumId="17" w15:restartNumberingAfterBreak="0">
    <w:nsid w:val="43014DAD"/>
    <w:multiLevelType w:val="hybridMultilevel"/>
    <w:tmpl w:val="7316788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483E3B25"/>
    <w:multiLevelType w:val="hybridMultilevel"/>
    <w:tmpl w:val="63E8343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BE26034"/>
    <w:multiLevelType w:val="hybridMultilevel"/>
    <w:tmpl w:val="8C68166E"/>
    <w:lvl w:ilvl="0" w:tplc="5B78667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4E637927"/>
    <w:multiLevelType w:val="hybridMultilevel"/>
    <w:tmpl w:val="3E800F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3D435C8"/>
    <w:multiLevelType w:val="hybridMultilevel"/>
    <w:tmpl w:val="D960CC6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0CD4122"/>
    <w:multiLevelType w:val="hybridMultilevel"/>
    <w:tmpl w:val="D74C1D5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7A7475D6"/>
    <w:multiLevelType w:val="hybridMultilevel"/>
    <w:tmpl w:val="DA9C529A"/>
    <w:lvl w:ilvl="0" w:tplc="2A3834CA">
      <w:start w:val="1"/>
      <w:numFmt w:val="lowerRoman"/>
      <w:lvlText w:val="(%1)"/>
      <w:lvlJc w:val="left"/>
      <w:pPr>
        <w:ind w:left="694" w:hanging="360"/>
      </w:pPr>
      <w:rPr>
        <w:rFonts w:hint="default"/>
      </w:rPr>
    </w:lvl>
    <w:lvl w:ilvl="1" w:tplc="04090019" w:tentative="1">
      <w:start w:val="1"/>
      <w:numFmt w:val="lowerLetter"/>
      <w:lvlText w:val="%2."/>
      <w:lvlJc w:val="left"/>
      <w:pPr>
        <w:ind w:left="1414" w:hanging="360"/>
      </w:pPr>
    </w:lvl>
    <w:lvl w:ilvl="2" w:tplc="0409001B" w:tentative="1">
      <w:start w:val="1"/>
      <w:numFmt w:val="lowerRoman"/>
      <w:lvlText w:val="%3."/>
      <w:lvlJc w:val="right"/>
      <w:pPr>
        <w:ind w:left="2134" w:hanging="180"/>
      </w:pPr>
    </w:lvl>
    <w:lvl w:ilvl="3" w:tplc="0409000F" w:tentative="1">
      <w:start w:val="1"/>
      <w:numFmt w:val="decimal"/>
      <w:lvlText w:val="%4."/>
      <w:lvlJc w:val="left"/>
      <w:pPr>
        <w:ind w:left="2854" w:hanging="360"/>
      </w:pPr>
    </w:lvl>
    <w:lvl w:ilvl="4" w:tplc="04090019" w:tentative="1">
      <w:start w:val="1"/>
      <w:numFmt w:val="lowerLetter"/>
      <w:lvlText w:val="%5."/>
      <w:lvlJc w:val="left"/>
      <w:pPr>
        <w:ind w:left="3574" w:hanging="360"/>
      </w:pPr>
    </w:lvl>
    <w:lvl w:ilvl="5" w:tplc="0409001B" w:tentative="1">
      <w:start w:val="1"/>
      <w:numFmt w:val="lowerRoman"/>
      <w:lvlText w:val="%6."/>
      <w:lvlJc w:val="right"/>
      <w:pPr>
        <w:ind w:left="4294" w:hanging="180"/>
      </w:pPr>
    </w:lvl>
    <w:lvl w:ilvl="6" w:tplc="0409000F" w:tentative="1">
      <w:start w:val="1"/>
      <w:numFmt w:val="decimal"/>
      <w:lvlText w:val="%7."/>
      <w:lvlJc w:val="left"/>
      <w:pPr>
        <w:ind w:left="5014" w:hanging="360"/>
      </w:pPr>
    </w:lvl>
    <w:lvl w:ilvl="7" w:tplc="04090019" w:tentative="1">
      <w:start w:val="1"/>
      <w:numFmt w:val="lowerLetter"/>
      <w:lvlText w:val="%8."/>
      <w:lvlJc w:val="left"/>
      <w:pPr>
        <w:ind w:left="5734" w:hanging="360"/>
      </w:pPr>
    </w:lvl>
    <w:lvl w:ilvl="8" w:tplc="0409001B" w:tentative="1">
      <w:start w:val="1"/>
      <w:numFmt w:val="lowerRoman"/>
      <w:lvlText w:val="%9."/>
      <w:lvlJc w:val="right"/>
      <w:pPr>
        <w:ind w:left="6454" w:hanging="180"/>
      </w:pPr>
    </w:lvl>
  </w:abstractNum>
  <w:abstractNum w:abstractNumId="24" w15:restartNumberingAfterBreak="0">
    <w:nsid w:val="7F38674C"/>
    <w:multiLevelType w:val="hybridMultilevel"/>
    <w:tmpl w:val="564E8AD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7FAA72FB"/>
    <w:multiLevelType w:val="hybridMultilevel"/>
    <w:tmpl w:val="A9CC9CF4"/>
    <w:lvl w:ilvl="0" w:tplc="BADC3932">
      <w:start w:val="1"/>
      <w:numFmt w:val="bullet"/>
      <w:lvlText w:val="•"/>
      <w:lvlJc w:val="left"/>
      <w:pPr>
        <w:tabs>
          <w:tab w:val="num" w:pos="720"/>
        </w:tabs>
        <w:ind w:left="720" w:hanging="360"/>
      </w:pPr>
      <w:rPr>
        <w:rFonts w:ascii="Arial" w:hAnsi="Arial" w:hint="default"/>
      </w:rPr>
    </w:lvl>
    <w:lvl w:ilvl="1" w:tplc="840E957C" w:tentative="1">
      <w:start w:val="1"/>
      <w:numFmt w:val="bullet"/>
      <w:lvlText w:val="•"/>
      <w:lvlJc w:val="left"/>
      <w:pPr>
        <w:tabs>
          <w:tab w:val="num" w:pos="1440"/>
        </w:tabs>
        <w:ind w:left="1440" w:hanging="360"/>
      </w:pPr>
      <w:rPr>
        <w:rFonts w:ascii="Arial" w:hAnsi="Arial" w:hint="default"/>
      </w:rPr>
    </w:lvl>
    <w:lvl w:ilvl="2" w:tplc="48183C9E" w:tentative="1">
      <w:start w:val="1"/>
      <w:numFmt w:val="bullet"/>
      <w:lvlText w:val="•"/>
      <w:lvlJc w:val="left"/>
      <w:pPr>
        <w:tabs>
          <w:tab w:val="num" w:pos="2160"/>
        </w:tabs>
        <w:ind w:left="2160" w:hanging="360"/>
      </w:pPr>
      <w:rPr>
        <w:rFonts w:ascii="Arial" w:hAnsi="Arial" w:hint="default"/>
      </w:rPr>
    </w:lvl>
    <w:lvl w:ilvl="3" w:tplc="D0643BB2" w:tentative="1">
      <w:start w:val="1"/>
      <w:numFmt w:val="bullet"/>
      <w:lvlText w:val="•"/>
      <w:lvlJc w:val="left"/>
      <w:pPr>
        <w:tabs>
          <w:tab w:val="num" w:pos="2880"/>
        </w:tabs>
        <w:ind w:left="2880" w:hanging="360"/>
      </w:pPr>
      <w:rPr>
        <w:rFonts w:ascii="Arial" w:hAnsi="Arial" w:hint="default"/>
      </w:rPr>
    </w:lvl>
    <w:lvl w:ilvl="4" w:tplc="90A456FC" w:tentative="1">
      <w:start w:val="1"/>
      <w:numFmt w:val="bullet"/>
      <w:lvlText w:val="•"/>
      <w:lvlJc w:val="left"/>
      <w:pPr>
        <w:tabs>
          <w:tab w:val="num" w:pos="3600"/>
        </w:tabs>
        <w:ind w:left="3600" w:hanging="360"/>
      </w:pPr>
      <w:rPr>
        <w:rFonts w:ascii="Arial" w:hAnsi="Arial" w:hint="default"/>
      </w:rPr>
    </w:lvl>
    <w:lvl w:ilvl="5" w:tplc="61B8550C" w:tentative="1">
      <w:start w:val="1"/>
      <w:numFmt w:val="bullet"/>
      <w:lvlText w:val="•"/>
      <w:lvlJc w:val="left"/>
      <w:pPr>
        <w:tabs>
          <w:tab w:val="num" w:pos="4320"/>
        </w:tabs>
        <w:ind w:left="4320" w:hanging="360"/>
      </w:pPr>
      <w:rPr>
        <w:rFonts w:ascii="Arial" w:hAnsi="Arial" w:hint="default"/>
      </w:rPr>
    </w:lvl>
    <w:lvl w:ilvl="6" w:tplc="4154A6E2" w:tentative="1">
      <w:start w:val="1"/>
      <w:numFmt w:val="bullet"/>
      <w:lvlText w:val="•"/>
      <w:lvlJc w:val="left"/>
      <w:pPr>
        <w:tabs>
          <w:tab w:val="num" w:pos="5040"/>
        </w:tabs>
        <w:ind w:left="5040" w:hanging="360"/>
      </w:pPr>
      <w:rPr>
        <w:rFonts w:ascii="Arial" w:hAnsi="Arial" w:hint="default"/>
      </w:rPr>
    </w:lvl>
    <w:lvl w:ilvl="7" w:tplc="B0E6043E" w:tentative="1">
      <w:start w:val="1"/>
      <w:numFmt w:val="bullet"/>
      <w:lvlText w:val="•"/>
      <w:lvlJc w:val="left"/>
      <w:pPr>
        <w:tabs>
          <w:tab w:val="num" w:pos="5760"/>
        </w:tabs>
        <w:ind w:left="5760" w:hanging="360"/>
      </w:pPr>
      <w:rPr>
        <w:rFonts w:ascii="Arial" w:hAnsi="Arial" w:hint="default"/>
      </w:rPr>
    </w:lvl>
    <w:lvl w:ilvl="8" w:tplc="2C925144" w:tentative="1">
      <w:start w:val="1"/>
      <w:numFmt w:val="bullet"/>
      <w:lvlText w:val="•"/>
      <w:lvlJc w:val="left"/>
      <w:pPr>
        <w:tabs>
          <w:tab w:val="num" w:pos="6480"/>
        </w:tabs>
        <w:ind w:left="6480" w:hanging="360"/>
      </w:pPr>
      <w:rPr>
        <w:rFonts w:ascii="Arial" w:hAnsi="Arial" w:hint="default"/>
      </w:rPr>
    </w:lvl>
  </w:abstractNum>
  <w:num w:numId="1" w16cid:durableId="753740220">
    <w:abstractNumId w:val="6"/>
  </w:num>
  <w:num w:numId="2" w16cid:durableId="650448190">
    <w:abstractNumId w:val="4"/>
  </w:num>
  <w:num w:numId="3" w16cid:durableId="462430233">
    <w:abstractNumId w:val="23"/>
  </w:num>
  <w:num w:numId="4" w16cid:durableId="691805410">
    <w:abstractNumId w:val="25"/>
  </w:num>
  <w:num w:numId="5" w16cid:durableId="1892574971">
    <w:abstractNumId w:val="9"/>
  </w:num>
  <w:num w:numId="6" w16cid:durableId="706419492">
    <w:abstractNumId w:val="11"/>
  </w:num>
  <w:num w:numId="7" w16cid:durableId="209001658">
    <w:abstractNumId w:val="21"/>
  </w:num>
  <w:num w:numId="8" w16cid:durableId="936258136">
    <w:abstractNumId w:val="20"/>
  </w:num>
  <w:num w:numId="9" w16cid:durableId="475225692">
    <w:abstractNumId w:val="7"/>
  </w:num>
  <w:num w:numId="10" w16cid:durableId="1236550403">
    <w:abstractNumId w:val="1"/>
  </w:num>
  <w:num w:numId="11" w16cid:durableId="1852790806">
    <w:abstractNumId w:val="2"/>
  </w:num>
  <w:num w:numId="12" w16cid:durableId="100689381">
    <w:abstractNumId w:val="16"/>
  </w:num>
  <w:num w:numId="13" w16cid:durableId="1872185521">
    <w:abstractNumId w:val="22"/>
  </w:num>
  <w:num w:numId="14" w16cid:durableId="204568342">
    <w:abstractNumId w:val="14"/>
  </w:num>
  <w:num w:numId="15" w16cid:durableId="1278871281">
    <w:abstractNumId w:val="18"/>
  </w:num>
  <w:num w:numId="16" w16cid:durableId="1101798326">
    <w:abstractNumId w:val="24"/>
  </w:num>
  <w:num w:numId="17" w16cid:durableId="835267814">
    <w:abstractNumId w:val="17"/>
  </w:num>
  <w:num w:numId="18" w16cid:durableId="582033480">
    <w:abstractNumId w:val="8"/>
  </w:num>
  <w:num w:numId="19" w16cid:durableId="1918788373">
    <w:abstractNumId w:val="10"/>
  </w:num>
  <w:num w:numId="20" w16cid:durableId="1491368180">
    <w:abstractNumId w:val="5"/>
  </w:num>
  <w:num w:numId="21" w16cid:durableId="402265148">
    <w:abstractNumId w:val="13"/>
  </w:num>
  <w:num w:numId="22" w16cid:durableId="1275408387">
    <w:abstractNumId w:val="7"/>
  </w:num>
  <w:num w:numId="23" w16cid:durableId="965088994">
    <w:abstractNumId w:val="3"/>
  </w:num>
  <w:num w:numId="24" w16cid:durableId="772241974">
    <w:abstractNumId w:val="15"/>
  </w:num>
  <w:num w:numId="25" w16cid:durableId="364916344">
    <w:abstractNumId w:val="12"/>
  </w:num>
  <w:num w:numId="26" w16cid:durableId="1624844880">
    <w:abstractNumId w:val="19"/>
  </w:num>
  <w:num w:numId="27" w16cid:durableId="137916283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70FE0"/>
    <w:rsid w:val="000002C2"/>
    <w:rsid w:val="000020B3"/>
    <w:rsid w:val="00012EC7"/>
    <w:rsid w:val="000132D3"/>
    <w:rsid w:val="00021FF5"/>
    <w:rsid w:val="00025071"/>
    <w:rsid w:val="000261F2"/>
    <w:rsid w:val="00030CA7"/>
    <w:rsid w:val="000326DD"/>
    <w:rsid w:val="0003405F"/>
    <w:rsid w:val="0004164F"/>
    <w:rsid w:val="000421CA"/>
    <w:rsid w:val="0005086B"/>
    <w:rsid w:val="0005102B"/>
    <w:rsid w:val="00052BCD"/>
    <w:rsid w:val="00054271"/>
    <w:rsid w:val="0005483C"/>
    <w:rsid w:val="00055A6D"/>
    <w:rsid w:val="0006032B"/>
    <w:rsid w:val="000711CD"/>
    <w:rsid w:val="00075DA5"/>
    <w:rsid w:val="00090334"/>
    <w:rsid w:val="00090537"/>
    <w:rsid w:val="000972DD"/>
    <w:rsid w:val="000A236B"/>
    <w:rsid w:val="000A3D28"/>
    <w:rsid w:val="000A4096"/>
    <w:rsid w:val="000B2216"/>
    <w:rsid w:val="000D092C"/>
    <w:rsid w:val="000D16FE"/>
    <w:rsid w:val="000D3297"/>
    <w:rsid w:val="000D601D"/>
    <w:rsid w:val="000F3235"/>
    <w:rsid w:val="00100095"/>
    <w:rsid w:val="001153A6"/>
    <w:rsid w:val="00122095"/>
    <w:rsid w:val="00122212"/>
    <w:rsid w:val="0012554D"/>
    <w:rsid w:val="001257C5"/>
    <w:rsid w:val="00130A65"/>
    <w:rsid w:val="001319B9"/>
    <w:rsid w:val="00134F88"/>
    <w:rsid w:val="00142276"/>
    <w:rsid w:val="00143E3F"/>
    <w:rsid w:val="00152CC1"/>
    <w:rsid w:val="001534CE"/>
    <w:rsid w:val="00156ABC"/>
    <w:rsid w:val="00156B3C"/>
    <w:rsid w:val="00162F8A"/>
    <w:rsid w:val="0016566D"/>
    <w:rsid w:val="0017498D"/>
    <w:rsid w:val="001759EB"/>
    <w:rsid w:val="001819B8"/>
    <w:rsid w:val="001936BB"/>
    <w:rsid w:val="00194973"/>
    <w:rsid w:val="00194CAB"/>
    <w:rsid w:val="001B64B0"/>
    <w:rsid w:val="001C23C9"/>
    <w:rsid w:val="001C5765"/>
    <w:rsid w:val="001C7670"/>
    <w:rsid w:val="001D03E8"/>
    <w:rsid w:val="001D0BBA"/>
    <w:rsid w:val="001D4E34"/>
    <w:rsid w:val="001E1AD8"/>
    <w:rsid w:val="001E2569"/>
    <w:rsid w:val="001E4033"/>
    <w:rsid w:val="001F0BE3"/>
    <w:rsid w:val="001F1386"/>
    <w:rsid w:val="00204570"/>
    <w:rsid w:val="00205D44"/>
    <w:rsid w:val="00214FD6"/>
    <w:rsid w:val="00216ADE"/>
    <w:rsid w:val="00216ADF"/>
    <w:rsid w:val="002241B5"/>
    <w:rsid w:val="002247F0"/>
    <w:rsid w:val="00230109"/>
    <w:rsid w:val="0023287B"/>
    <w:rsid w:val="00236EF1"/>
    <w:rsid w:val="00237633"/>
    <w:rsid w:val="002454D9"/>
    <w:rsid w:val="002472B3"/>
    <w:rsid w:val="00251EB0"/>
    <w:rsid w:val="00257683"/>
    <w:rsid w:val="002615B9"/>
    <w:rsid w:val="002635C1"/>
    <w:rsid w:val="00266BCE"/>
    <w:rsid w:val="00271C23"/>
    <w:rsid w:val="00273A18"/>
    <w:rsid w:val="0028064D"/>
    <w:rsid w:val="00284E95"/>
    <w:rsid w:val="002854AD"/>
    <w:rsid w:val="00286311"/>
    <w:rsid w:val="00291728"/>
    <w:rsid w:val="002922BA"/>
    <w:rsid w:val="00293206"/>
    <w:rsid w:val="002B0DDD"/>
    <w:rsid w:val="002B195B"/>
    <w:rsid w:val="002C28AE"/>
    <w:rsid w:val="002C5951"/>
    <w:rsid w:val="002C6419"/>
    <w:rsid w:val="002D413D"/>
    <w:rsid w:val="002D5A3A"/>
    <w:rsid w:val="002E1373"/>
    <w:rsid w:val="002E4C9E"/>
    <w:rsid w:val="002F28E7"/>
    <w:rsid w:val="002F4D04"/>
    <w:rsid w:val="002F7EFC"/>
    <w:rsid w:val="00304D5E"/>
    <w:rsid w:val="00307B4C"/>
    <w:rsid w:val="00307EE7"/>
    <w:rsid w:val="0031005A"/>
    <w:rsid w:val="00331EDE"/>
    <w:rsid w:val="00331FF7"/>
    <w:rsid w:val="003320BD"/>
    <w:rsid w:val="003332C5"/>
    <w:rsid w:val="00335C81"/>
    <w:rsid w:val="00346158"/>
    <w:rsid w:val="00350087"/>
    <w:rsid w:val="003509FB"/>
    <w:rsid w:val="0035141A"/>
    <w:rsid w:val="003655CD"/>
    <w:rsid w:val="003675EC"/>
    <w:rsid w:val="003711CF"/>
    <w:rsid w:val="003A0810"/>
    <w:rsid w:val="003A2BD5"/>
    <w:rsid w:val="003B0118"/>
    <w:rsid w:val="003B0F98"/>
    <w:rsid w:val="003C6142"/>
    <w:rsid w:val="003D051F"/>
    <w:rsid w:val="003D1393"/>
    <w:rsid w:val="003D1C9F"/>
    <w:rsid w:val="003E7942"/>
    <w:rsid w:val="00402549"/>
    <w:rsid w:val="004168CE"/>
    <w:rsid w:val="00423C45"/>
    <w:rsid w:val="0043380C"/>
    <w:rsid w:val="00450E17"/>
    <w:rsid w:val="0045112C"/>
    <w:rsid w:val="00451E98"/>
    <w:rsid w:val="004523F8"/>
    <w:rsid w:val="00452B2E"/>
    <w:rsid w:val="004572F1"/>
    <w:rsid w:val="004578B6"/>
    <w:rsid w:val="004604CC"/>
    <w:rsid w:val="00481485"/>
    <w:rsid w:val="00483F35"/>
    <w:rsid w:val="00487355"/>
    <w:rsid w:val="00487A6C"/>
    <w:rsid w:val="00487C8C"/>
    <w:rsid w:val="0049220D"/>
    <w:rsid w:val="004965FC"/>
    <w:rsid w:val="00496707"/>
    <w:rsid w:val="00497DA5"/>
    <w:rsid w:val="004A253E"/>
    <w:rsid w:val="004A2B48"/>
    <w:rsid w:val="004A3D1D"/>
    <w:rsid w:val="004A4598"/>
    <w:rsid w:val="004A4DD1"/>
    <w:rsid w:val="004B5701"/>
    <w:rsid w:val="004D20EC"/>
    <w:rsid w:val="004D3E3E"/>
    <w:rsid w:val="004E29D3"/>
    <w:rsid w:val="004E5840"/>
    <w:rsid w:val="004F3416"/>
    <w:rsid w:val="00511215"/>
    <w:rsid w:val="00512E0A"/>
    <w:rsid w:val="00514E75"/>
    <w:rsid w:val="00516B61"/>
    <w:rsid w:val="005173B6"/>
    <w:rsid w:val="0052040C"/>
    <w:rsid w:val="0052377C"/>
    <w:rsid w:val="00525312"/>
    <w:rsid w:val="00527B14"/>
    <w:rsid w:val="00531554"/>
    <w:rsid w:val="005316BB"/>
    <w:rsid w:val="00532B80"/>
    <w:rsid w:val="00536574"/>
    <w:rsid w:val="00540FCA"/>
    <w:rsid w:val="00542553"/>
    <w:rsid w:val="00561BFA"/>
    <w:rsid w:val="00573F39"/>
    <w:rsid w:val="00581FCF"/>
    <w:rsid w:val="00582DED"/>
    <w:rsid w:val="005972AA"/>
    <w:rsid w:val="005A3077"/>
    <w:rsid w:val="005B4B7D"/>
    <w:rsid w:val="005B5BB7"/>
    <w:rsid w:val="005C1F3F"/>
    <w:rsid w:val="005C3CAD"/>
    <w:rsid w:val="005D7056"/>
    <w:rsid w:val="005E3FA6"/>
    <w:rsid w:val="005F0387"/>
    <w:rsid w:val="005F30C8"/>
    <w:rsid w:val="00603424"/>
    <w:rsid w:val="00603CD8"/>
    <w:rsid w:val="00614CCB"/>
    <w:rsid w:val="00620C13"/>
    <w:rsid w:val="00632D12"/>
    <w:rsid w:val="006342B1"/>
    <w:rsid w:val="00636637"/>
    <w:rsid w:val="00643BEA"/>
    <w:rsid w:val="00670C28"/>
    <w:rsid w:val="0067440B"/>
    <w:rsid w:val="00677491"/>
    <w:rsid w:val="00681B6E"/>
    <w:rsid w:val="00684379"/>
    <w:rsid w:val="006903F4"/>
    <w:rsid w:val="0069292C"/>
    <w:rsid w:val="00694259"/>
    <w:rsid w:val="006974F5"/>
    <w:rsid w:val="006A56B1"/>
    <w:rsid w:val="006A5A3E"/>
    <w:rsid w:val="006B0A95"/>
    <w:rsid w:val="006B70CF"/>
    <w:rsid w:val="006C00E5"/>
    <w:rsid w:val="006C2DA3"/>
    <w:rsid w:val="006C2DAE"/>
    <w:rsid w:val="006C3CA3"/>
    <w:rsid w:val="006C4C5B"/>
    <w:rsid w:val="006D266C"/>
    <w:rsid w:val="006D3981"/>
    <w:rsid w:val="006D4412"/>
    <w:rsid w:val="006E7119"/>
    <w:rsid w:val="006E7A62"/>
    <w:rsid w:val="006F485B"/>
    <w:rsid w:val="006F63D5"/>
    <w:rsid w:val="006F6EBD"/>
    <w:rsid w:val="0071023E"/>
    <w:rsid w:val="007104A5"/>
    <w:rsid w:val="00715FEF"/>
    <w:rsid w:val="0072146C"/>
    <w:rsid w:val="007307BE"/>
    <w:rsid w:val="00742924"/>
    <w:rsid w:val="00743D8B"/>
    <w:rsid w:val="00745F2E"/>
    <w:rsid w:val="00747B8D"/>
    <w:rsid w:val="00766688"/>
    <w:rsid w:val="007667CF"/>
    <w:rsid w:val="00772CA2"/>
    <w:rsid w:val="00775395"/>
    <w:rsid w:val="00781F9B"/>
    <w:rsid w:val="007875F9"/>
    <w:rsid w:val="00797886"/>
    <w:rsid w:val="00797EFD"/>
    <w:rsid w:val="007A08F8"/>
    <w:rsid w:val="007A30FF"/>
    <w:rsid w:val="007A340A"/>
    <w:rsid w:val="007A68FC"/>
    <w:rsid w:val="007B2B11"/>
    <w:rsid w:val="007B38FF"/>
    <w:rsid w:val="007C14FC"/>
    <w:rsid w:val="007C31C6"/>
    <w:rsid w:val="007C5E8B"/>
    <w:rsid w:val="007D6968"/>
    <w:rsid w:val="007E1204"/>
    <w:rsid w:val="007E1E17"/>
    <w:rsid w:val="007E263E"/>
    <w:rsid w:val="007E2CC1"/>
    <w:rsid w:val="007F54C9"/>
    <w:rsid w:val="007F7536"/>
    <w:rsid w:val="008058E9"/>
    <w:rsid w:val="008065A3"/>
    <w:rsid w:val="008074A5"/>
    <w:rsid w:val="00811A85"/>
    <w:rsid w:val="00811B98"/>
    <w:rsid w:val="00812A29"/>
    <w:rsid w:val="0082757D"/>
    <w:rsid w:val="00831576"/>
    <w:rsid w:val="00833B66"/>
    <w:rsid w:val="00842E40"/>
    <w:rsid w:val="00845AB7"/>
    <w:rsid w:val="00851329"/>
    <w:rsid w:val="008559FE"/>
    <w:rsid w:val="008561AC"/>
    <w:rsid w:val="00856CEB"/>
    <w:rsid w:val="00862399"/>
    <w:rsid w:val="00862AD1"/>
    <w:rsid w:val="00876D21"/>
    <w:rsid w:val="008824E2"/>
    <w:rsid w:val="00882E65"/>
    <w:rsid w:val="008864EA"/>
    <w:rsid w:val="00887829"/>
    <w:rsid w:val="00887B65"/>
    <w:rsid w:val="00887C35"/>
    <w:rsid w:val="00891B95"/>
    <w:rsid w:val="0089216D"/>
    <w:rsid w:val="00894FDC"/>
    <w:rsid w:val="00896404"/>
    <w:rsid w:val="008970B8"/>
    <w:rsid w:val="008A2A3A"/>
    <w:rsid w:val="008B4D93"/>
    <w:rsid w:val="008B4DFE"/>
    <w:rsid w:val="008C5DCA"/>
    <w:rsid w:val="008C5ED8"/>
    <w:rsid w:val="008E1B37"/>
    <w:rsid w:val="008F0C68"/>
    <w:rsid w:val="008F14EC"/>
    <w:rsid w:val="008F24B4"/>
    <w:rsid w:val="008F4DB4"/>
    <w:rsid w:val="009171B5"/>
    <w:rsid w:val="009245AD"/>
    <w:rsid w:val="00926546"/>
    <w:rsid w:val="00940BDC"/>
    <w:rsid w:val="00943527"/>
    <w:rsid w:val="00943709"/>
    <w:rsid w:val="009560A6"/>
    <w:rsid w:val="009629ED"/>
    <w:rsid w:val="00964CAC"/>
    <w:rsid w:val="00966AA7"/>
    <w:rsid w:val="009703B7"/>
    <w:rsid w:val="00981289"/>
    <w:rsid w:val="00984D85"/>
    <w:rsid w:val="00986DA3"/>
    <w:rsid w:val="0098717F"/>
    <w:rsid w:val="00994D3B"/>
    <w:rsid w:val="009974FB"/>
    <w:rsid w:val="009A75E9"/>
    <w:rsid w:val="009B6DBC"/>
    <w:rsid w:val="009E01A3"/>
    <w:rsid w:val="009E15C3"/>
    <w:rsid w:val="009E6DCC"/>
    <w:rsid w:val="009F1EC1"/>
    <w:rsid w:val="009F339D"/>
    <w:rsid w:val="009F4586"/>
    <w:rsid w:val="00A123B8"/>
    <w:rsid w:val="00A21413"/>
    <w:rsid w:val="00A26794"/>
    <w:rsid w:val="00A31830"/>
    <w:rsid w:val="00A36909"/>
    <w:rsid w:val="00A36A76"/>
    <w:rsid w:val="00A43B48"/>
    <w:rsid w:val="00A442BB"/>
    <w:rsid w:val="00A50856"/>
    <w:rsid w:val="00A52A96"/>
    <w:rsid w:val="00A578DA"/>
    <w:rsid w:val="00A670E8"/>
    <w:rsid w:val="00A73CB3"/>
    <w:rsid w:val="00A84D7D"/>
    <w:rsid w:val="00A8688D"/>
    <w:rsid w:val="00A87BFE"/>
    <w:rsid w:val="00A93A5F"/>
    <w:rsid w:val="00A944A0"/>
    <w:rsid w:val="00A953C3"/>
    <w:rsid w:val="00A97AEF"/>
    <w:rsid w:val="00AC1B14"/>
    <w:rsid w:val="00AD0FFA"/>
    <w:rsid w:val="00AD105D"/>
    <w:rsid w:val="00AD1E35"/>
    <w:rsid w:val="00AD66DD"/>
    <w:rsid w:val="00AE32A5"/>
    <w:rsid w:val="00AE46EE"/>
    <w:rsid w:val="00AF1F4C"/>
    <w:rsid w:val="00B05311"/>
    <w:rsid w:val="00B11950"/>
    <w:rsid w:val="00B2504D"/>
    <w:rsid w:val="00B25187"/>
    <w:rsid w:val="00B37E8A"/>
    <w:rsid w:val="00B50DB3"/>
    <w:rsid w:val="00B66045"/>
    <w:rsid w:val="00B73E4A"/>
    <w:rsid w:val="00B8081D"/>
    <w:rsid w:val="00B82E93"/>
    <w:rsid w:val="00B83749"/>
    <w:rsid w:val="00B904DE"/>
    <w:rsid w:val="00BA023D"/>
    <w:rsid w:val="00BA34A7"/>
    <w:rsid w:val="00BA3A62"/>
    <w:rsid w:val="00BA494F"/>
    <w:rsid w:val="00BB2632"/>
    <w:rsid w:val="00BB2A57"/>
    <w:rsid w:val="00BB6178"/>
    <w:rsid w:val="00BB64CD"/>
    <w:rsid w:val="00BC7683"/>
    <w:rsid w:val="00BC7C11"/>
    <w:rsid w:val="00BD6FDC"/>
    <w:rsid w:val="00BE08B1"/>
    <w:rsid w:val="00BE2BEB"/>
    <w:rsid w:val="00BF4426"/>
    <w:rsid w:val="00BF593F"/>
    <w:rsid w:val="00C00D8E"/>
    <w:rsid w:val="00C0275F"/>
    <w:rsid w:val="00C15E9D"/>
    <w:rsid w:val="00C25FD1"/>
    <w:rsid w:val="00C263FE"/>
    <w:rsid w:val="00C27229"/>
    <w:rsid w:val="00C32A55"/>
    <w:rsid w:val="00C33E37"/>
    <w:rsid w:val="00C52A9F"/>
    <w:rsid w:val="00C657A6"/>
    <w:rsid w:val="00C67F3D"/>
    <w:rsid w:val="00C90ECE"/>
    <w:rsid w:val="00C936F3"/>
    <w:rsid w:val="00C9401E"/>
    <w:rsid w:val="00CA2DF6"/>
    <w:rsid w:val="00CA76D5"/>
    <w:rsid w:val="00CB5E9D"/>
    <w:rsid w:val="00CB6F00"/>
    <w:rsid w:val="00CB7DFA"/>
    <w:rsid w:val="00CC0A7D"/>
    <w:rsid w:val="00CD0987"/>
    <w:rsid w:val="00CD3B3B"/>
    <w:rsid w:val="00CD48BC"/>
    <w:rsid w:val="00CE4EA9"/>
    <w:rsid w:val="00CF6B37"/>
    <w:rsid w:val="00CF788A"/>
    <w:rsid w:val="00D00D75"/>
    <w:rsid w:val="00D01E5E"/>
    <w:rsid w:val="00D0723A"/>
    <w:rsid w:val="00D07A16"/>
    <w:rsid w:val="00D13A9C"/>
    <w:rsid w:val="00D14920"/>
    <w:rsid w:val="00D21D3C"/>
    <w:rsid w:val="00D2595F"/>
    <w:rsid w:val="00D25C38"/>
    <w:rsid w:val="00D30814"/>
    <w:rsid w:val="00D4457F"/>
    <w:rsid w:val="00D45DAA"/>
    <w:rsid w:val="00D5244E"/>
    <w:rsid w:val="00D52557"/>
    <w:rsid w:val="00D52988"/>
    <w:rsid w:val="00D53648"/>
    <w:rsid w:val="00D55621"/>
    <w:rsid w:val="00D5620E"/>
    <w:rsid w:val="00D629C7"/>
    <w:rsid w:val="00D63BF9"/>
    <w:rsid w:val="00D64BE7"/>
    <w:rsid w:val="00D67C10"/>
    <w:rsid w:val="00D70FE0"/>
    <w:rsid w:val="00D71B6F"/>
    <w:rsid w:val="00D76DC6"/>
    <w:rsid w:val="00D819AF"/>
    <w:rsid w:val="00D82A87"/>
    <w:rsid w:val="00D97C32"/>
    <w:rsid w:val="00DA4A01"/>
    <w:rsid w:val="00DA4CF9"/>
    <w:rsid w:val="00DB21A4"/>
    <w:rsid w:val="00DB76E5"/>
    <w:rsid w:val="00DC1B91"/>
    <w:rsid w:val="00DC2827"/>
    <w:rsid w:val="00DC6A60"/>
    <w:rsid w:val="00DC7FD8"/>
    <w:rsid w:val="00DD74EF"/>
    <w:rsid w:val="00DE12B7"/>
    <w:rsid w:val="00DE3C6F"/>
    <w:rsid w:val="00DE5CE9"/>
    <w:rsid w:val="00DF1441"/>
    <w:rsid w:val="00DF34E4"/>
    <w:rsid w:val="00DF35A6"/>
    <w:rsid w:val="00DF6646"/>
    <w:rsid w:val="00E25F42"/>
    <w:rsid w:val="00E457AF"/>
    <w:rsid w:val="00E50275"/>
    <w:rsid w:val="00E50479"/>
    <w:rsid w:val="00E53826"/>
    <w:rsid w:val="00E55A25"/>
    <w:rsid w:val="00E6371F"/>
    <w:rsid w:val="00E6759B"/>
    <w:rsid w:val="00E704D4"/>
    <w:rsid w:val="00E70E34"/>
    <w:rsid w:val="00E828D0"/>
    <w:rsid w:val="00E84DCF"/>
    <w:rsid w:val="00E873C5"/>
    <w:rsid w:val="00EA2ED4"/>
    <w:rsid w:val="00EA6066"/>
    <w:rsid w:val="00EB0A94"/>
    <w:rsid w:val="00ED4325"/>
    <w:rsid w:val="00EE1A2B"/>
    <w:rsid w:val="00EF6C4C"/>
    <w:rsid w:val="00EF7FA9"/>
    <w:rsid w:val="00F1391A"/>
    <w:rsid w:val="00F201D5"/>
    <w:rsid w:val="00F23843"/>
    <w:rsid w:val="00F26B57"/>
    <w:rsid w:val="00F3315C"/>
    <w:rsid w:val="00F47062"/>
    <w:rsid w:val="00F50611"/>
    <w:rsid w:val="00F524E2"/>
    <w:rsid w:val="00F52A2B"/>
    <w:rsid w:val="00F55067"/>
    <w:rsid w:val="00F56325"/>
    <w:rsid w:val="00F56AB1"/>
    <w:rsid w:val="00F709A7"/>
    <w:rsid w:val="00F72861"/>
    <w:rsid w:val="00F877E7"/>
    <w:rsid w:val="00F92E6A"/>
    <w:rsid w:val="00FB14B6"/>
    <w:rsid w:val="00FB3252"/>
    <w:rsid w:val="00FB53A7"/>
    <w:rsid w:val="00FC1F19"/>
    <w:rsid w:val="00FC2564"/>
    <w:rsid w:val="00FC5542"/>
    <w:rsid w:val="00FC5EF3"/>
    <w:rsid w:val="00FC727A"/>
    <w:rsid w:val="00FD421A"/>
    <w:rsid w:val="00FD6043"/>
    <w:rsid w:val="00FE51D0"/>
    <w:rsid w:val="00FE61AA"/>
    <w:rsid w:val="00FF38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56EF2D5"/>
  <w15:chartTrackingRefBased/>
  <w15:docId w15:val="{05CBCE0C-4838-42D5-BE37-7F132F2845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70F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aliases w:val="normal,Liste couleur - Accent 11"/>
    <w:basedOn w:val="Normal"/>
    <w:link w:val="ListParagraphChar"/>
    <w:uiPriority w:val="34"/>
    <w:qFormat/>
    <w:rsid w:val="0005086B"/>
    <w:pPr>
      <w:spacing w:after="200" w:line="276" w:lineRule="auto"/>
      <w:ind w:left="720"/>
      <w:contextualSpacing/>
    </w:pPr>
    <w:rPr>
      <w:kern w:val="0"/>
      <w:lang w:val="en-GB"/>
      <w14:ligatures w14:val="none"/>
    </w:rPr>
  </w:style>
  <w:style w:type="character" w:customStyle="1" w:styleId="ListParagraphChar">
    <w:name w:val="List Paragraph Char"/>
    <w:aliases w:val="normal Char,Liste couleur - Accent 11 Char"/>
    <w:link w:val="ListParagraph"/>
    <w:uiPriority w:val="34"/>
    <w:rsid w:val="00F56AB1"/>
    <w:rPr>
      <w:kern w:val="0"/>
      <w:lang w:val="en-GB"/>
      <w14:ligatures w14:val="none"/>
    </w:rPr>
  </w:style>
  <w:style w:type="paragraph" w:customStyle="1" w:styleId="NormalLatin12pt">
    <w:name w:val="Normal + (Latin) 12 pt"/>
    <w:basedOn w:val="Normal"/>
    <w:uiPriority w:val="99"/>
    <w:rsid w:val="00C263FE"/>
    <w:pPr>
      <w:spacing w:after="0" w:line="240" w:lineRule="auto"/>
      <w:jc w:val="both"/>
    </w:pPr>
    <w:rPr>
      <w:rFonts w:ascii="Calibri" w:eastAsia="Times New Roman" w:hAnsi="Calibri" w:cs="Times New Roman"/>
      <w:color w:val="0000FF"/>
      <w:kern w:val="0"/>
      <w:sz w:val="20"/>
      <w:szCs w:val="20"/>
      <w:lang w:eastAsia="fr-FR"/>
      <w14:ligatures w14:val="none"/>
    </w:rPr>
  </w:style>
  <w:style w:type="paragraph" w:styleId="NormalWeb">
    <w:name w:val="Normal (Web)"/>
    <w:basedOn w:val="Normal"/>
    <w:uiPriority w:val="99"/>
    <w:unhideWhenUsed/>
    <w:rsid w:val="003320BD"/>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 w:type="character" w:styleId="Emphasis">
    <w:name w:val="Emphasis"/>
    <w:basedOn w:val="DefaultParagraphFont"/>
    <w:uiPriority w:val="20"/>
    <w:qFormat/>
    <w:rsid w:val="00F50611"/>
    <w:rPr>
      <w:i/>
      <w:iCs/>
    </w:rPr>
  </w:style>
  <w:style w:type="character" w:styleId="Hyperlink">
    <w:name w:val="Hyperlink"/>
    <w:basedOn w:val="DefaultParagraphFont"/>
    <w:uiPriority w:val="99"/>
    <w:unhideWhenUsed/>
    <w:rsid w:val="00A36909"/>
    <w:rPr>
      <w:color w:val="0563C1" w:themeColor="hyperlink"/>
      <w:u w:val="single"/>
    </w:rPr>
  </w:style>
  <w:style w:type="character" w:styleId="UnresolvedMention">
    <w:name w:val="Unresolved Mention"/>
    <w:basedOn w:val="DefaultParagraphFont"/>
    <w:uiPriority w:val="99"/>
    <w:semiHidden/>
    <w:unhideWhenUsed/>
    <w:rsid w:val="00A36909"/>
    <w:rPr>
      <w:color w:val="605E5C"/>
      <w:shd w:val="clear" w:color="auto" w:fill="E1DFDD"/>
    </w:rPr>
  </w:style>
  <w:style w:type="paragraph" w:styleId="BalloonText">
    <w:name w:val="Balloon Text"/>
    <w:basedOn w:val="Normal"/>
    <w:link w:val="BalloonTextChar"/>
    <w:uiPriority w:val="99"/>
    <w:semiHidden/>
    <w:unhideWhenUsed/>
    <w:rsid w:val="00F7286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72861"/>
    <w:rPr>
      <w:rFonts w:ascii="Segoe UI" w:hAnsi="Segoe UI" w:cs="Segoe UI"/>
      <w:sz w:val="18"/>
      <w:szCs w:val="18"/>
    </w:rPr>
  </w:style>
  <w:style w:type="paragraph" w:styleId="Revision">
    <w:name w:val="Revision"/>
    <w:hidden/>
    <w:uiPriority w:val="99"/>
    <w:semiHidden/>
    <w:rsid w:val="000132D3"/>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0458399">
      <w:bodyDiv w:val="1"/>
      <w:marLeft w:val="0"/>
      <w:marRight w:val="0"/>
      <w:marTop w:val="0"/>
      <w:marBottom w:val="0"/>
      <w:divBdr>
        <w:top w:val="none" w:sz="0" w:space="0" w:color="auto"/>
        <w:left w:val="none" w:sz="0" w:space="0" w:color="auto"/>
        <w:bottom w:val="none" w:sz="0" w:space="0" w:color="auto"/>
        <w:right w:val="none" w:sz="0" w:space="0" w:color="auto"/>
      </w:divBdr>
    </w:div>
    <w:div w:id="491608464">
      <w:bodyDiv w:val="1"/>
      <w:marLeft w:val="0"/>
      <w:marRight w:val="0"/>
      <w:marTop w:val="0"/>
      <w:marBottom w:val="0"/>
      <w:divBdr>
        <w:top w:val="none" w:sz="0" w:space="0" w:color="auto"/>
        <w:left w:val="none" w:sz="0" w:space="0" w:color="auto"/>
        <w:bottom w:val="none" w:sz="0" w:space="0" w:color="auto"/>
        <w:right w:val="none" w:sz="0" w:space="0" w:color="auto"/>
      </w:divBdr>
    </w:div>
    <w:div w:id="594554146">
      <w:bodyDiv w:val="1"/>
      <w:marLeft w:val="0"/>
      <w:marRight w:val="0"/>
      <w:marTop w:val="0"/>
      <w:marBottom w:val="0"/>
      <w:divBdr>
        <w:top w:val="none" w:sz="0" w:space="0" w:color="auto"/>
        <w:left w:val="none" w:sz="0" w:space="0" w:color="auto"/>
        <w:bottom w:val="none" w:sz="0" w:space="0" w:color="auto"/>
        <w:right w:val="none" w:sz="0" w:space="0" w:color="auto"/>
      </w:divBdr>
    </w:div>
    <w:div w:id="624317019">
      <w:bodyDiv w:val="1"/>
      <w:marLeft w:val="0"/>
      <w:marRight w:val="0"/>
      <w:marTop w:val="0"/>
      <w:marBottom w:val="0"/>
      <w:divBdr>
        <w:top w:val="none" w:sz="0" w:space="0" w:color="auto"/>
        <w:left w:val="none" w:sz="0" w:space="0" w:color="auto"/>
        <w:bottom w:val="none" w:sz="0" w:space="0" w:color="auto"/>
        <w:right w:val="none" w:sz="0" w:space="0" w:color="auto"/>
      </w:divBdr>
      <w:divsChild>
        <w:div w:id="645625778">
          <w:marLeft w:val="0"/>
          <w:marRight w:val="0"/>
          <w:marTop w:val="0"/>
          <w:marBottom w:val="0"/>
          <w:divBdr>
            <w:top w:val="single" w:sz="6" w:space="0" w:color="BBBBBB"/>
            <w:left w:val="none" w:sz="0" w:space="0" w:color="auto"/>
            <w:bottom w:val="none" w:sz="0" w:space="0" w:color="auto"/>
            <w:right w:val="none" w:sz="0" w:space="0" w:color="auto"/>
          </w:divBdr>
        </w:div>
      </w:divsChild>
    </w:div>
    <w:div w:id="734166074">
      <w:bodyDiv w:val="1"/>
      <w:marLeft w:val="0"/>
      <w:marRight w:val="0"/>
      <w:marTop w:val="0"/>
      <w:marBottom w:val="0"/>
      <w:divBdr>
        <w:top w:val="none" w:sz="0" w:space="0" w:color="auto"/>
        <w:left w:val="none" w:sz="0" w:space="0" w:color="auto"/>
        <w:bottom w:val="none" w:sz="0" w:space="0" w:color="auto"/>
        <w:right w:val="none" w:sz="0" w:space="0" w:color="auto"/>
      </w:divBdr>
    </w:div>
    <w:div w:id="753477681">
      <w:bodyDiv w:val="1"/>
      <w:marLeft w:val="0"/>
      <w:marRight w:val="0"/>
      <w:marTop w:val="0"/>
      <w:marBottom w:val="0"/>
      <w:divBdr>
        <w:top w:val="none" w:sz="0" w:space="0" w:color="auto"/>
        <w:left w:val="none" w:sz="0" w:space="0" w:color="auto"/>
        <w:bottom w:val="none" w:sz="0" w:space="0" w:color="auto"/>
        <w:right w:val="none" w:sz="0" w:space="0" w:color="auto"/>
      </w:divBdr>
    </w:div>
    <w:div w:id="1182278914">
      <w:bodyDiv w:val="1"/>
      <w:marLeft w:val="0"/>
      <w:marRight w:val="0"/>
      <w:marTop w:val="0"/>
      <w:marBottom w:val="0"/>
      <w:divBdr>
        <w:top w:val="none" w:sz="0" w:space="0" w:color="auto"/>
        <w:left w:val="none" w:sz="0" w:space="0" w:color="auto"/>
        <w:bottom w:val="none" w:sz="0" w:space="0" w:color="auto"/>
        <w:right w:val="none" w:sz="0" w:space="0" w:color="auto"/>
      </w:divBdr>
      <w:divsChild>
        <w:div w:id="942959589">
          <w:marLeft w:val="0"/>
          <w:marRight w:val="0"/>
          <w:marTop w:val="0"/>
          <w:marBottom w:val="0"/>
          <w:divBdr>
            <w:top w:val="single" w:sz="6" w:space="0" w:color="BBBBBB"/>
            <w:left w:val="none" w:sz="0" w:space="0" w:color="auto"/>
            <w:bottom w:val="none" w:sz="0" w:space="0" w:color="auto"/>
            <w:right w:val="none" w:sz="0" w:space="0" w:color="auto"/>
          </w:divBdr>
        </w:div>
      </w:divsChild>
    </w:div>
    <w:div w:id="1344473412">
      <w:bodyDiv w:val="1"/>
      <w:marLeft w:val="0"/>
      <w:marRight w:val="0"/>
      <w:marTop w:val="0"/>
      <w:marBottom w:val="0"/>
      <w:divBdr>
        <w:top w:val="none" w:sz="0" w:space="0" w:color="auto"/>
        <w:left w:val="none" w:sz="0" w:space="0" w:color="auto"/>
        <w:bottom w:val="none" w:sz="0" w:space="0" w:color="auto"/>
        <w:right w:val="none" w:sz="0" w:space="0" w:color="auto"/>
      </w:divBdr>
    </w:div>
    <w:div w:id="1719087151">
      <w:bodyDiv w:val="1"/>
      <w:marLeft w:val="0"/>
      <w:marRight w:val="0"/>
      <w:marTop w:val="0"/>
      <w:marBottom w:val="0"/>
      <w:divBdr>
        <w:top w:val="none" w:sz="0" w:space="0" w:color="auto"/>
        <w:left w:val="none" w:sz="0" w:space="0" w:color="auto"/>
        <w:bottom w:val="none" w:sz="0" w:space="0" w:color="auto"/>
        <w:right w:val="none" w:sz="0" w:space="0" w:color="auto"/>
      </w:divBdr>
    </w:div>
    <w:div w:id="1778911813">
      <w:bodyDiv w:val="1"/>
      <w:marLeft w:val="0"/>
      <w:marRight w:val="0"/>
      <w:marTop w:val="0"/>
      <w:marBottom w:val="0"/>
      <w:divBdr>
        <w:top w:val="none" w:sz="0" w:space="0" w:color="auto"/>
        <w:left w:val="none" w:sz="0" w:space="0" w:color="auto"/>
        <w:bottom w:val="none" w:sz="0" w:space="0" w:color="auto"/>
        <w:right w:val="none" w:sz="0" w:space="0" w:color="auto"/>
      </w:divBdr>
    </w:div>
    <w:div w:id="1887982382">
      <w:bodyDiv w:val="1"/>
      <w:marLeft w:val="0"/>
      <w:marRight w:val="0"/>
      <w:marTop w:val="0"/>
      <w:marBottom w:val="0"/>
      <w:divBdr>
        <w:top w:val="none" w:sz="0" w:space="0" w:color="auto"/>
        <w:left w:val="none" w:sz="0" w:space="0" w:color="auto"/>
        <w:bottom w:val="none" w:sz="0" w:space="0" w:color="auto"/>
        <w:right w:val="none" w:sz="0" w:space="0" w:color="auto"/>
      </w:divBdr>
    </w:div>
    <w:div w:id="19569840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doi.org/10.1613/jair.953" TargetMode="Externa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11</Pages>
  <Words>3095</Words>
  <Characters>17643</Characters>
  <Application>Microsoft Office Word</Application>
  <DocSecurity>0</DocSecurity>
  <Lines>147</Lines>
  <Paragraphs>41</Paragraphs>
  <ScaleCrop>false</ScaleCrop>
  <HeadingPairs>
    <vt:vector size="4" baseType="variant">
      <vt:variant>
        <vt:lpstr>Titre</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20697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Dung Trần</dc:creator>
  <cp:keywords/>
  <dc:description/>
  <cp:lastModifiedBy>Ritchie, Jessica</cp:lastModifiedBy>
  <cp:revision>3</cp:revision>
  <dcterms:created xsi:type="dcterms:W3CDTF">2025-01-23T19:29:00Z</dcterms:created>
  <dcterms:modified xsi:type="dcterms:W3CDTF">2025-01-23T19:29:00Z</dcterms:modified>
</cp:coreProperties>
</file>