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F5F66" w14:textId="77777777" w:rsidR="00CD2BB1" w:rsidRDefault="00C96D80">
      <w:pPr>
        <w:pStyle w:val="Titre1"/>
      </w:pPr>
      <w:bookmarkStart w:id="0" w:name="Sharing_and_Re-using_clinical_trial_data"/>
      <w:bookmarkEnd w:id="0"/>
      <w:r>
        <w:t>Sharing</w:t>
      </w:r>
      <w:r>
        <w:rPr>
          <w:spacing w:val="-4"/>
        </w:rPr>
        <w:t xml:space="preserve"> </w:t>
      </w:r>
      <w:r>
        <w:t>and</w:t>
      </w:r>
      <w:r>
        <w:rPr>
          <w:spacing w:val="-5"/>
        </w:rPr>
        <w:t xml:space="preserve"> </w:t>
      </w:r>
      <w:r>
        <w:t>Re-using</w:t>
      </w:r>
      <w:r>
        <w:rPr>
          <w:spacing w:val="-4"/>
        </w:rPr>
        <w:t xml:space="preserve"> </w:t>
      </w:r>
      <w:r>
        <w:t>clinical</w:t>
      </w:r>
      <w:r>
        <w:rPr>
          <w:spacing w:val="-2"/>
        </w:rPr>
        <w:t xml:space="preserve"> </w:t>
      </w:r>
      <w:r>
        <w:t>trial</w:t>
      </w:r>
      <w:r>
        <w:rPr>
          <w:spacing w:val="-2"/>
        </w:rPr>
        <w:t xml:space="preserve"> </w:t>
      </w:r>
      <w:r>
        <w:t>data</w:t>
      </w:r>
      <w:r>
        <w:rPr>
          <w:spacing w:val="-1"/>
        </w:rPr>
        <w:t xml:space="preserve"> </w:t>
      </w:r>
      <w:r>
        <w:t>to</w:t>
      </w:r>
      <w:r>
        <w:rPr>
          <w:spacing w:val="-3"/>
        </w:rPr>
        <w:t xml:space="preserve"> </w:t>
      </w:r>
      <w:r>
        <w:t>maximise</w:t>
      </w:r>
      <w:r>
        <w:rPr>
          <w:spacing w:val="-5"/>
        </w:rPr>
        <w:t xml:space="preserve"> </w:t>
      </w:r>
      <w:r>
        <w:rPr>
          <w:spacing w:val="-2"/>
        </w:rPr>
        <w:t>impact</w:t>
      </w:r>
    </w:p>
    <w:p w14:paraId="6CCBA6CA" w14:textId="77777777" w:rsidR="00CD2BB1" w:rsidRDefault="00CD2BB1">
      <w:pPr>
        <w:pStyle w:val="Corpsdetexte"/>
        <w:spacing w:before="138"/>
        <w:ind w:left="0"/>
        <w:jc w:val="left"/>
        <w:rPr>
          <w:rFonts w:ascii="Arial"/>
          <w:b/>
          <w:sz w:val="32"/>
        </w:rPr>
      </w:pPr>
    </w:p>
    <w:p w14:paraId="055BD584" w14:textId="77777777" w:rsidR="00CD2BB1" w:rsidRDefault="00C96D80">
      <w:pPr>
        <w:pStyle w:val="Corpsdetexte"/>
        <w:spacing w:before="119"/>
        <w:ind w:left="0"/>
        <w:jc w:val="left"/>
        <w:rPr>
          <w:sz w:val="20"/>
        </w:rPr>
      </w:pPr>
      <w:r>
        <w:rPr>
          <w:noProof/>
          <w:sz w:val="20"/>
        </w:rPr>
        <mc:AlternateContent>
          <mc:Choice Requires="wps">
            <w:drawing>
              <wp:anchor distT="0" distB="0" distL="0" distR="0" simplePos="0" relativeHeight="487587840" behindDoc="1" locked="0" layoutInCell="1" allowOverlap="1" wp14:anchorId="5E724E60" wp14:editId="6235AA17">
                <wp:simplePos x="0" y="0"/>
                <wp:positionH relativeFrom="page">
                  <wp:posOffset>825817</wp:posOffset>
                </wp:positionH>
                <wp:positionV relativeFrom="paragraph">
                  <wp:posOffset>240317</wp:posOffset>
                </wp:positionV>
                <wp:extent cx="5908675" cy="170878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8675" cy="1708785"/>
                        </a:xfrm>
                        <a:prstGeom prst="rect">
                          <a:avLst/>
                        </a:prstGeom>
                        <a:solidFill>
                          <a:srgbClr val="D9D9D9"/>
                        </a:solidFill>
                        <a:ln w="6350">
                          <a:solidFill>
                            <a:srgbClr val="000000"/>
                          </a:solidFill>
                          <a:prstDash val="solid"/>
                        </a:ln>
                      </wps:spPr>
                      <wps:txbx>
                        <w:txbxContent>
                          <w:p w14:paraId="5D69DF7A" w14:textId="77777777" w:rsidR="00CD2BB1" w:rsidRDefault="00C96D80">
                            <w:pPr>
                              <w:spacing w:before="19" w:line="379" w:lineRule="auto"/>
                              <w:ind w:left="390" w:hanging="90"/>
                              <w:rPr>
                                <w:rFonts w:ascii="Trebuchet MS"/>
                                <w:color w:val="000000"/>
                                <w:sz w:val="48"/>
                              </w:rPr>
                            </w:pPr>
                            <w:r>
                              <w:rPr>
                                <w:rFonts w:ascii="Trebuchet MS"/>
                                <w:color w:val="000000"/>
                                <w:spacing w:val="-6"/>
                                <w:w w:val="90"/>
                                <w:sz w:val="48"/>
                              </w:rPr>
                              <w:t>Data-sharing,</w:t>
                            </w:r>
                            <w:r>
                              <w:rPr>
                                <w:rFonts w:ascii="Trebuchet MS"/>
                                <w:color w:val="000000"/>
                                <w:spacing w:val="-59"/>
                                <w:w w:val="90"/>
                                <w:sz w:val="48"/>
                              </w:rPr>
                              <w:t xml:space="preserve"> </w:t>
                            </w:r>
                            <w:r>
                              <w:rPr>
                                <w:rFonts w:ascii="Trebuchet MS"/>
                                <w:color w:val="000000"/>
                                <w:spacing w:val="-6"/>
                                <w:w w:val="90"/>
                                <w:sz w:val="48"/>
                              </w:rPr>
                              <w:t>reanalysis</w:t>
                            </w:r>
                            <w:r>
                              <w:rPr>
                                <w:rFonts w:ascii="Trebuchet MS"/>
                                <w:color w:val="000000"/>
                                <w:spacing w:val="-58"/>
                                <w:w w:val="90"/>
                                <w:sz w:val="48"/>
                              </w:rPr>
                              <w:t xml:space="preserve"> </w:t>
                            </w:r>
                            <w:r>
                              <w:rPr>
                                <w:rFonts w:ascii="Trebuchet MS"/>
                                <w:color w:val="000000"/>
                                <w:spacing w:val="-6"/>
                                <w:w w:val="90"/>
                                <w:sz w:val="48"/>
                              </w:rPr>
                              <w:t>and</w:t>
                            </w:r>
                            <w:r>
                              <w:rPr>
                                <w:rFonts w:ascii="Trebuchet MS"/>
                                <w:color w:val="000000"/>
                                <w:spacing w:val="-54"/>
                                <w:w w:val="90"/>
                                <w:sz w:val="48"/>
                              </w:rPr>
                              <w:t xml:space="preserve"> </w:t>
                            </w:r>
                            <w:r>
                              <w:rPr>
                                <w:rFonts w:ascii="Trebuchet MS"/>
                                <w:color w:val="000000"/>
                                <w:spacing w:val="-6"/>
                                <w:w w:val="90"/>
                                <w:sz w:val="48"/>
                              </w:rPr>
                              <w:t>sensitivity</w:t>
                            </w:r>
                            <w:r>
                              <w:rPr>
                                <w:rFonts w:ascii="Trebuchet MS"/>
                                <w:color w:val="000000"/>
                                <w:spacing w:val="-54"/>
                                <w:w w:val="90"/>
                                <w:sz w:val="48"/>
                              </w:rPr>
                              <w:t xml:space="preserve"> </w:t>
                            </w:r>
                            <w:r>
                              <w:rPr>
                                <w:rFonts w:ascii="Trebuchet MS"/>
                                <w:color w:val="000000"/>
                                <w:spacing w:val="-6"/>
                                <w:w w:val="90"/>
                                <w:sz w:val="48"/>
                              </w:rPr>
                              <w:t xml:space="preserve">analysis </w:t>
                            </w:r>
                            <w:r>
                              <w:rPr>
                                <w:rFonts w:ascii="Trebuchet MS"/>
                                <w:color w:val="000000"/>
                                <w:spacing w:val="-8"/>
                                <w:w w:val="90"/>
                                <w:sz w:val="48"/>
                              </w:rPr>
                              <w:t>of</w:t>
                            </w:r>
                            <w:r>
                              <w:rPr>
                                <w:rFonts w:ascii="Trebuchet MS"/>
                                <w:color w:val="000000"/>
                                <w:spacing w:val="-51"/>
                                <w:w w:val="90"/>
                                <w:sz w:val="48"/>
                              </w:rPr>
                              <w:t xml:space="preserve"> </w:t>
                            </w:r>
                            <w:r>
                              <w:rPr>
                                <w:rFonts w:ascii="Trebuchet MS"/>
                                <w:color w:val="000000"/>
                                <w:spacing w:val="-8"/>
                                <w:w w:val="90"/>
                                <w:sz w:val="48"/>
                              </w:rPr>
                              <w:t>overall</w:t>
                            </w:r>
                            <w:r>
                              <w:rPr>
                                <w:rFonts w:ascii="Trebuchet MS"/>
                                <w:color w:val="000000"/>
                                <w:spacing w:val="-53"/>
                                <w:w w:val="90"/>
                                <w:sz w:val="48"/>
                              </w:rPr>
                              <w:t xml:space="preserve"> </w:t>
                            </w:r>
                            <w:r>
                              <w:rPr>
                                <w:rFonts w:ascii="Trebuchet MS"/>
                                <w:color w:val="000000"/>
                                <w:spacing w:val="-8"/>
                                <w:w w:val="90"/>
                                <w:sz w:val="48"/>
                              </w:rPr>
                              <w:t>survival</w:t>
                            </w:r>
                            <w:r>
                              <w:rPr>
                                <w:rFonts w:ascii="Trebuchet MS"/>
                                <w:color w:val="000000"/>
                                <w:spacing w:val="-53"/>
                                <w:w w:val="90"/>
                                <w:sz w:val="48"/>
                              </w:rPr>
                              <w:t xml:space="preserve"> </w:t>
                            </w:r>
                            <w:r>
                              <w:rPr>
                                <w:rFonts w:ascii="Trebuchet MS"/>
                                <w:color w:val="000000"/>
                                <w:spacing w:val="-8"/>
                                <w:w w:val="90"/>
                                <w:sz w:val="48"/>
                              </w:rPr>
                              <w:t>and</w:t>
                            </w:r>
                            <w:r>
                              <w:rPr>
                                <w:rFonts w:ascii="Trebuchet MS"/>
                                <w:color w:val="000000"/>
                                <w:spacing w:val="-54"/>
                                <w:w w:val="90"/>
                                <w:sz w:val="48"/>
                              </w:rPr>
                              <w:t xml:space="preserve"> </w:t>
                            </w:r>
                            <w:r>
                              <w:rPr>
                                <w:rFonts w:ascii="Trebuchet MS"/>
                                <w:color w:val="000000"/>
                                <w:spacing w:val="-8"/>
                                <w:w w:val="90"/>
                                <w:sz w:val="48"/>
                              </w:rPr>
                              <w:t>progression-free</w:t>
                            </w:r>
                            <w:r>
                              <w:rPr>
                                <w:rFonts w:ascii="Trebuchet MS"/>
                                <w:color w:val="000000"/>
                                <w:spacing w:val="-53"/>
                                <w:w w:val="90"/>
                                <w:sz w:val="48"/>
                              </w:rPr>
                              <w:t xml:space="preserve"> </w:t>
                            </w:r>
                            <w:r>
                              <w:rPr>
                                <w:rFonts w:ascii="Trebuchet MS"/>
                                <w:color w:val="000000"/>
                                <w:spacing w:val="-8"/>
                                <w:w w:val="90"/>
                                <w:sz w:val="48"/>
                              </w:rPr>
                              <w:t>survival</w:t>
                            </w:r>
                          </w:p>
                          <w:p w14:paraId="41AF22B0" w14:textId="77777777" w:rsidR="00CD2BB1" w:rsidRDefault="00C96D80">
                            <w:pPr>
                              <w:spacing w:line="557" w:lineRule="exact"/>
                              <w:ind w:left="120"/>
                              <w:rPr>
                                <w:rFonts w:ascii="Trebuchet MS"/>
                                <w:color w:val="000000"/>
                                <w:sz w:val="48"/>
                              </w:rPr>
                            </w:pPr>
                            <w:r>
                              <w:rPr>
                                <w:rFonts w:ascii="Trebuchet MS"/>
                                <w:color w:val="000000"/>
                                <w:spacing w:val="-2"/>
                                <w:w w:val="85"/>
                                <w:sz w:val="48"/>
                              </w:rPr>
                              <w:t>of</w:t>
                            </w:r>
                            <w:r>
                              <w:rPr>
                                <w:rFonts w:ascii="Trebuchet MS"/>
                                <w:color w:val="000000"/>
                                <w:spacing w:val="-44"/>
                                <w:w w:val="85"/>
                                <w:sz w:val="48"/>
                              </w:rPr>
                              <w:t xml:space="preserve"> </w:t>
                            </w:r>
                            <w:r>
                              <w:rPr>
                                <w:rFonts w:ascii="Trebuchet MS"/>
                                <w:color w:val="000000"/>
                                <w:spacing w:val="-2"/>
                                <w:w w:val="85"/>
                                <w:sz w:val="48"/>
                              </w:rPr>
                              <w:t>pivotal</w:t>
                            </w:r>
                            <w:r>
                              <w:rPr>
                                <w:rFonts w:ascii="Trebuchet MS"/>
                                <w:color w:val="000000"/>
                                <w:spacing w:val="-46"/>
                                <w:w w:val="85"/>
                                <w:sz w:val="48"/>
                              </w:rPr>
                              <w:t xml:space="preserve"> </w:t>
                            </w:r>
                            <w:r>
                              <w:rPr>
                                <w:rFonts w:ascii="Trebuchet MS"/>
                                <w:color w:val="000000"/>
                                <w:spacing w:val="-2"/>
                                <w:w w:val="85"/>
                                <w:sz w:val="48"/>
                              </w:rPr>
                              <w:t>randomized</w:t>
                            </w:r>
                            <w:r>
                              <w:rPr>
                                <w:rFonts w:ascii="Trebuchet MS"/>
                                <w:color w:val="000000"/>
                                <w:spacing w:val="-42"/>
                                <w:w w:val="85"/>
                                <w:sz w:val="48"/>
                              </w:rPr>
                              <w:t xml:space="preserve"> </w:t>
                            </w:r>
                            <w:r>
                              <w:rPr>
                                <w:rFonts w:ascii="Trebuchet MS"/>
                                <w:color w:val="000000"/>
                                <w:spacing w:val="-2"/>
                                <w:w w:val="85"/>
                                <w:sz w:val="48"/>
                              </w:rPr>
                              <w:t>controlled</w:t>
                            </w:r>
                            <w:r>
                              <w:rPr>
                                <w:rFonts w:ascii="Trebuchet MS"/>
                                <w:color w:val="000000"/>
                                <w:spacing w:val="-43"/>
                                <w:w w:val="85"/>
                                <w:sz w:val="48"/>
                              </w:rPr>
                              <w:t xml:space="preserve"> </w:t>
                            </w:r>
                            <w:r>
                              <w:rPr>
                                <w:rFonts w:ascii="Trebuchet MS"/>
                                <w:color w:val="000000"/>
                                <w:spacing w:val="-2"/>
                                <w:w w:val="85"/>
                                <w:sz w:val="48"/>
                              </w:rPr>
                              <w:t>trials</w:t>
                            </w:r>
                            <w:r>
                              <w:rPr>
                                <w:rFonts w:ascii="Trebuchet MS"/>
                                <w:color w:val="000000"/>
                                <w:spacing w:val="-47"/>
                                <w:w w:val="85"/>
                                <w:sz w:val="48"/>
                              </w:rPr>
                              <w:t xml:space="preserve"> </w:t>
                            </w:r>
                            <w:r>
                              <w:rPr>
                                <w:rFonts w:ascii="Trebuchet MS"/>
                                <w:color w:val="000000"/>
                                <w:spacing w:val="-2"/>
                                <w:w w:val="85"/>
                                <w:sz w:val="48"/>
                              </w:rPr>
                              <w:t>in</w:t>
                            </w:r>
                            <w:r>
                              <w:rPr>
                                <w:rFonts w:ascii="Trebuchet MS"/>
                                <w:color w:val="000000"/>
                                <w:spacing w:val="-41"/>
                                <w:w w:val="85"/>
                                <w:sz w:val="48"/>
                              </w:rPr>
                              <w:t xml:space="preserve"> </w:t>
                            </w:r>
                            <w:r>
                              <w:rPr>
                                <w:rFonts w:ascii="Trebuchet MS"/>
                                <w:color w:val="000000"/>
                                <w:spacing w:val="-2"/>
                                <w:w w:val="85"/>
                                <w:sz w:val="48"/>
                              </w:rPr>
                              <w:t>oncology</w:t>
                            </w:r>
                          </w:p>
                        </w:txbxContent>
                      </wps:txbx>
                      <wps:bodyPr wrap="square" lIns="0" tIns="0" rIns="0" bIns="0" rtlCol="0">
                        <a:noAutofit/>
                      </wps:bodyPr>
                    </wps:wsp>
                  </a:graphicData>
                </a:graphic>
              </wp:anchor>
            </w:drawing>
          </mc:Choice>
          <mc:Fallback>
            <w:pict>
              <v:shapetype w14:anchorId="5E724E60" id="_x0000_t202" coordsize="21600,21600" o:spt="202" path="m,l,21600r21600,l21600,xe">
                <v:stroke joinstyle="miter"/>
                <v:path gradientshapeok="t" o:connecttype="rect"/>
              </v:shapetype>
              <v:shape id="Textbox 4" o:spid="_x0000_s1026" type="#_x0000_t202" style="position:absolute;margin-left:65pt;margin-top:18.9pt;width:465.25pt;height:134.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" fillcolor="#d9d9d9" strokeweight=".5pt">
                <v:path arrowok="t"/>
                <v:textbox inset="0,0,0,0">
                  <w:txbxContent>
                    <w:p w14:paraId="5D69DF7A" w14:textId="77777777" w:rsidR="00CD2BB1" w:rsidRDefault="00C96D80">
                      <w:pPr>
                        <w:spacing w:before="19" w:line="379" w:lineRule="auto"/>
                        <w:ind w:left="390" w:hanging="90"/>
                        <w:rPr>
                          <w:rFonts w:ascii="Trebuchet MS"/>
                          <w:color w:val="000000"/>
                          <w:sz w:val="48"/>
                        </w:rPr>
                      </w:pPr>
                      <w:r>
                        <w:rPr>
                          <w:rFonts w:ascii="Trebuchet MS"/>
                          <w:color w:val="000000"/>
                          <w:spacing w:val="-6"/>
                          <w:w w:val="90"/>
                          <w:sz w:val="48"/>
                        </w:rPr>
                        <w:t>Data-sharing,</w:t>
                      </w:r>
                      <w:r>
                        <w:rPr>
                          <w:rFonts w:ascii="Trebuchet MS"/>
                          <w:color w:val="000000"/>
                          <w:spacing w:val="-59"/>
                          <w:w w:val="90"/>
                          <w:sz w:val="48"/>
                        </w:rPr>
                        <w:t xml:space="preserve"> </w:t>
                      </w:r>
                      <w:r>
                        <w:rPr>
                          <w:rFonts w:ascii="Trebuchet MS"/>
                          <w:color w:val="000000"/>
                          <w:spacing w:val="-6"/>
                          <w:w w:val="90"/>
                          <w:sz w:val="48"/>
                        </w:rPr>
                        <w:t>reanalysis</w:t>
                      </w:r>
                      <w:r>
                        <w:rPr>
                          <w:rFonts w:ascii="Trebuchet MS"/>
                          <w:color w:val="000000"/>
                          <w:spacing w:val="-58"/>
                          <w:w w:val="90"/>
                          <w:sz w:val="48"/>
                        </w:rPr>
                        <w:t xml:space="preserve"> </w:t>
                      </w:r>
                      <w:r>
                        <w:rPr>
                          <w:rFonts w:ascii="Trebuchet MS"/>
                          <w:color w:val="000000"/>
                          <w:spacing w:val="-6"/>
                          <w:w w:val="90"/>
                          <w:sz w:val="48"/>
                        </w:rPr>
                        <w:t>and</w:t>
                      </w:r>
                      <w:r>
                        <w:rPr>
                          <w:rFonts w:ascii="Trebuchet MS"/>
                          <w:color w:val="000000"/>
                          <w:spacing w:val="-54"/>
                          <w:w w:val="90"/>
                          <w:sz w:val="48"/>
                        </w:rPr>
                        <w:t xml:space="preserve"> </w:t>
                      </w:r>
                      <w:r>
                        <w:rPr>
                          <w:rFonts w:ascii="Trebuchet MS"/>
                          <w:color w:val="000000"/>
                          <w:spacing w:val="-6"/>
                          <w:w w:val="90"/>
                          <w:sz w:val="48"/>
                        </w:rPr>
                        <w:t>sensitivity</w:t>
                      </w:r>
                      <w:r>
                        <w:rPr>
                          <w:rFonts w:ascii="Trebuchet MS"/>
                          <w:color w:val="000000"/>
                          <w:spacing w:val="-54"/>
                          <w:w w:val="90"/>
                          <w:sz w:val="48"/>
                        </w:rPr>
                        <w:t xml:space="preserve"> </w:t>
                      </w:r>
                      <w:r>
                        <w:rPr>
                          <w:rFonts w:ascii="Trebuchet MS"/>
                          <w:color w:val="000000"/>
                          <w:spacing w:val="-6"/>
                          <w:w w:val="90"/>
                          <w:sz w:val="48"/>
                        </w:rPr>
                        <w:t xml:space="preserve">analysis </w:t>
                      </w:r>
                      <w:r>
                        <w:rPr>
                          <w:rFonts w:ascii="Trebuchet MS"/>
                          <w:color w:val="000000"/>
                          <w:spacing w:val="-8"/>
                          <w:w w:val="90"/>
                          <w:sz w:val="48"/>
                        </w:rPr>
                        <w:t>of</w:t>
                      </w:r>
                      <w:r>
                        <w:rPr>
                          <w:rFonts w:ascii="Trebuchet MS"/>
                          <w:color w:val="000000"/>
                          <w:spacing w:val="-51"/>
                          <w:w w:val="90"/>
                          <w:sz w:val="48"/>
                        </w:rPr>
                        <w:t xml:space="preserve"> </w:t>
                      </w:r>
                      <w:r>
                        <w:rPr>
                          <w:rFonts w:ascii="Trebuchet MS"/>
                          <w:color w:val="000000"/>
                          <w:spacing w:val="-8"/>
                          <w:w w:val="90"/>
                          <w:sz w:val="48"/>
                        </w:rPr>
                        <w:t>overall</w:t>
                      </w:r>
                      <w:r>
                        <w:rPr>
                          <w:rFonts w:ascii="Trebuchet MS"/>
                          <w:color w:val="000000"/>
                          <w:spacing w:val="-53"/>
                          <w:w w:val="90"/>
                          <w:sz w:val="48"/>
                        </w:rPr>
                        <w:t xml:space="preserve"> </w:t>
                      </w:r>
                      <w:r>
                        <w:rPr>
                          <w:rFonts w:ascii="Trebuchet MS"/>
                          <w:color w:val="000000"/>
                          <w:spacing w:val="-8"/>
                          <w:w w:val="90"/>
                          <w:sz w:val="48"/>
                        </w:rPr>
                        <w:t>survival</w:t>
                      </w:r>
                      <w:r>
                        <w:rPr>
                          <w:rFonts w:ascii="Trebuchet MS"/>
                          <w:color w:val="000000"/>
                          <w:spacing w:val="-53"/>
                          <w:w w:val="90"/>
                          <w:sz w:val="48"/>
                        </w:rPr>
                        <w:t xml:space="preserve"> </w:t>
                      </w:r>
                      <w:r>
                        <w:rPr>
                          <w:rFonts w:ascii="Trebuchet MS"/>
                          <w:color w:val="000000"/>
                          <w:spacing w:val="-8"/>
                          <w:w w:val="90"/>
                          <w:sz w:val="48"/>
                        </w:rPr>
                        <w:t>and</w:t>
                      </w:r>
                      <w:r>
                        <w:rPr>
                          <w:rFonts w:ascii="Trebuchet MS"/>
                          <w:color w:val="000000"/>
                          <w:spacing w:val="-54"/>
                          <w:w w:val="90"/>
                          <w:sz w:val="48"/>
                        </w:rPr>
                        <w:t xml:space="preserve"> </w:t>
                      </w:r>
                      <w:r>
                        <w:rPr>
                          <w:rFonts w:ascii="Trebuchet MS"/>
                          <w:color w:val="000000"/>
                          <w:spacing w:val="-8"/>
                          <w:w w:val="90"/>
                          <w:sz w:val="48"/>
                        </w:rPr>
                        <w:t>progression-free</w:t>
                      </w:r>
                      <w:r>
                        <w:rPr>
                          <w:rFonts w:ascii="Trebuchet MS"/>
                          <w:color w:val="000000"/>
                          <w:spacing w:val="-53"/>
                          <w:w w:val="90"/>
                          <w:sz w:val="48"/>
                        </w:rPr>
                        <w:t xml:space="preserve"> </w:t>
                      </w:r>
                      <w:r>
                        <w:rPr>
                          <w:rFonts w:ascii="Trebuchet MS"/>
                          <w:color w:val="000000"/>
                          <w:spacing w:val="-8"/>
                          <w:w w:val="90"/>
                          <w:sz w:val="48"/>
                        </w:rPr>
                        <w:t>survival</w:t>
                      </w:r>
                    </w:p>
                    <w:p w14:paraId="41AF22B0" w14:textId="77777777" w:rsidR="00CD2BB1" w:rsidRDefault="00C96D80">
                      <w:pPr>
                        <w:spacing w:line="557" w:lineRule="exact"/>
                        <w:ind w:left="120"/>
                        <w:rPr>
                          <w:rFonts w:ascii="Trebuchet MS"/>
                          <w:color w:val="000000"/>
                          <w:sz w:val="48"/>
                        </w:rPr>
                      </w:pPr>
                      <w:r>
                        <w:rPr>
                          <w:rFonts w:ascii="Trebuchet MS"/>
                          <w:color w:val="000000"/>
                          <w:spacing w:val="-2"/>
                          <w:w w:val="85"/>
                          <w:sz w:val="48"/>
                        </w:rPr>
                        <w:t>of</w:t>
                      </w:r>
                      <w:r>
                        <w:rPr>
                          <w:rFonts w:ascii="Trebuchet MS"/>
                          <w:color w:val="000000"/>
                          <w:spacing w:val="-44"/>
                          <w:w w:val="85"/>
                          <w:sz w:val="48"/>
                        </w:rPr>
                        <w:t xml:space="preserve"> </w:t>
                      </w:r>
                      <w:r>
                        <w:rPr>
                          <w:rFonts w:ascii="Trebuchet MS"/>
                          <w:color w:val="000000"/>
                          <w:spacing w:val="-2"/>
                          <w:w w:val="85"/>
                          <w:sz w:val="48"/>
                        </w:rPr>
                        <w:t>pivotal</w:t>
                      </w:r>
                      <w:r>
                        <w:rPr>
                          <w:rFonts w:ascii="Trebuchet MS"/>
                          <w:color w:val="000000"/>
                          <w:spacing w:val="-46"/>
                          <w:w w:val="85"/>
                          <w:sz w:val="48"/>
                        </w:rPr>
                        <w:t xml:space="preserve"> </w:t>
                      </w:r>
                      <w:r>
                        <w:rPr>
                          <w:rFonts w:ascii="Trebuchet MS"/>
                          <w:color w:val="000000"/>
                          <w:spacing w:val="-2"/>
                          <w:w w:val="85"/>
                          <w:sz w:val="48"/>
                        </w:rPr>
                        <w:t>randomized</w:t>
                      </w:r>
                      <w:r>
                        <w:rPr>
                          <w:rFonts w:ascii="Trebuchet MS"/>
                          <w:color w:val="000000"/>
                          <w:spacing w:val="-42"/>
                          <w:w w:val="85"/>
                          <w:sz w:val="48"/>
                        </w:rPr>
                        <w:t xml:space="preserve"> </w:t>
                      </w:r>
                      <w:r>
                        <w:rPr>
                          <w:rFonts w:ascii="Trebuchet MS"/>
                          <w:color w:val="000000"/>
                          <w:spacing w:val="-2"/>
                          <w:w w:val="85"/>
                          <w:sz w:val="48"/>
                        </w:rPr>
                        <w:t>controlled</w:t>
                      </w:r>
                      <w:r>
                        <w:rPr>
                          <w:rFonts w:ascii="Trebuchet MS"/>
                          <w:color w:val="000000"/>
                          <w:spacing w:val="-43"/>
                          <w:w w:val="85"/>
                          <w:sz w:val="48"/>
                        </w:rPr>
                        <w:t xml:space="preserve"> </w:t>
                      </w:r>
                      <w:r>
                        <w:rPr>
                          <w:rFonts w:ascii="Trebuchet MS"/>
                          <w:color w:val="000000"/>
                          <w:spacing w:val="-2"/>
                          <w:w w:val="85"/>
                          <w:sz w:val="48"/>
                        </w:rPr>
                        <w:t>trials</w:t>
                      </w:r>
                      <w:r>
                        <w:rPr>
                          <w:rFonts w:ascii="Trebuchet MS"/>
                          <w:color w:val="000000"/>
                          <w:spacing w:val="-47"/>
                          <w:w w:val="85"/>
                          <w:sz w:val="48"/>
                        </w:rPr>
                        <w:t xml:space="preserve"> </w:t>
                      </w:r>
                      <w:r>
                        <w:rPr>
                          <w:rFonts w:ascii="Trebuchet MS"/>
                          <w:color w:val="000000"/>
                          <w:spacing w:val="-2"/>
                          <w:w w:val="85"/>
                          <w:sz w:val="48"/>
                        </w:rPr>
                        <w:t>in</w:t>
                      </w:r>
                      <w:r>
                        <w:rPr>
                          <w:rFonts w:ascii="Trebuchet MS"/>
                          <w:color w:val="000000"/>
                          <w:spacing w:val="-41"/>
                          <w:w w:val="85"/>
                          <w:sz w:val="48"/>
                        </w:rPr>
                        <w:t xml:space="preserve"> </w:t>
                      </w:r>
                      <w:r>
                        <w:rPr>
                          <w:rFonts w:ascii="Trebuchet MS"/>
                          <w:color w:val="000000"/>
                          <w:spacing w:val="-2"/>
                          <w:w w:val="85"/>
                          <w:sz w:val="48"/>
                        </w:rPr>
                        <w:t>oncology</w:t>
                      </w:r>
                    </w:p>
                  </w:txbxContent>
                </v:textbox>
                <w10:wrap type="topAndBottom" anchorx="page"/>
              </v:shape>
            </w:pict>
          </mc:Fallback>
        </mc:AlternateContent>
      </w:r>
    </w:p>
    <w:p w14:paraId="0F01BC4E" w14:textId="77777777" w:rsidR="00CD2BB1" w:rsidRDefault="00CD2BB1">
      <w:pPr>
        <w:pStyle w:val="Corpsdetexte"/>
        <w:spacing w:before="234"/>
        <w:ind w:left="0"/>
        <w:jc w:val="left"/>
      </w:pPr>
    </w:p>
    <w:p w14:paraId="50A1A2EC" w14:textId="77777777" w:rsidR="00CD2BB1" w:rsidRDefault="00C96D80">
      <w:pPr>
        <w:pStyle w:val="Corpsdetexte"/>
        <w:jc w:val="left"/>
      </w:pPr>
      <w:r>
        <w:rPr>
          <w:spacing w:val="-2"/>
        </w:rPr>
        <w:t>Keywords</w:t>
      </w:r>
    </w:p>
    <w:p w14:paraId="63F4267A" w14:textId="77777777" w:rsidR="00CD2BB1" w:rsidRDefault="00C96D80">
      <w:pPr>
        <w:pStyle w:val="Corpsdetexte"/>
        <w:spacing w:before="112"/>
        <w:jc w:val="left"/>
      </w:pPr>
      <w:r>
        <w:t>Data</w:t>
      </w:r>
      <w:r>
        <w:rPr>
          <w:spacing w:val="-4"/>
        </w:rPr>
        <w:t xml:space="preserve"> </w:t>
      </w:r>
      <w:r>
        <w:t>sharing;</w:t>
      </w:r>
      <w:r>
        <w:rPr>
          <w:spacing w:val="-7"/>
        </w:rPr>
        <w:t xml:space="preserve"> </w:t>
      </w:r>
      <w:r>
        <w:t>Metaresearch;</w:t>
      </w:r>
      <w:r>
        <w:rPr>
          <w:spacing w:val="-8"/>
        </w:rPr>
        <w:t xml:space="preserve"> </w:t>
      </w:r>
      <w:r>
        <w:t>Open</w:t>
      </w:r>
      <w:r>
        <w:rPr>
          <w:spacing w:val="-3"/>
        </w:rPr>
        <w:t xml:space="preserve"> </w:t>
      </w:r>
      <w:r>
        <w:t>Science;</w:t>
      </w:r>
      <w:r>
        <w:rPr>
          <w:spacing w:val="-7"/>
        </w:rPr>
        <w:t xml:space="preserve"> </w:t>
      </w:r>
      <w:r>
        <w:t>Reproducibility;</w:t>
      </w:r>
      <w:r>
        <w:rPr>
          <w:spacing w:val="-8"/>
        </w:rPr>
        <w:t xml:space="preserve"> </w:t>
      </w:r>
      <w:r>
        <w:t>Oncology;</w:t>
      </w:r>
      <w:r>
        <w:rPr>
          <w:spacing w:val="-7"/>
        </w:rPr>
        <w:t xml:space="preserve"> </w:t>
      </w:r>
      <w:r>
        <w:t>Censoring</w:t>
      </w:r>
      <w:r>
        <w:rPr>
          <w:spacing w:val="-8"/>
        </w:rPr>
        <w:t xml:space="preserve"> </w:t>
      </w:r>
      <w:r>
        <w:rPr>
          <w:spacing w:val="-2"/>
        </w:rPr>
        <w:t>rules.</w:t>
      </w:r>
    </w:p>
    <w:p w14:paraId="287501FE" w14:textId="77777777" w:rsidR="00CD2BB1" w:rsidRDefault="00CD2BB1">
      <w:pPr>
        <w:pStyle w:val="Corpsdetexte"/>
        <w:jc w:val="left"/>
        <w:sectPr w:rsidR="00CD2BB1">
          <w:headerReference w:type="default" r:id="rId7"/>
          <w:footerReference w:type="default" r:id="rId8"/>
          <w:type w:val="continuous"/>
          <w:pgSz w:w="11910" w:h="16840"/>
          <w:pgMar w:top="1320" w:right="1275" w:bottom="1420" w:left="1275" w:header="366" w:footer="1240" w:gutter="0"/>
          <w:pgNumType w:start="1"/>
          <w:cols w:space="720"/>
        </w:sectPr>
      </w:pPr>
    </w:p>
    <w:p w14:paraId="2BDA47CA" w14:textId="77777777" w:rsidR="00CD2BB1" w:rsidRDefault="00C96D80">
      <w:pPr>
        <w:pStyle w:val="Titre1"/>
      </w:pPr>
      <w:bookmarkStart w:id="1" w:name="Abstract"/>
      <w:bookmarkEnd w:id="1"/>
      <w:r>
        <w:rPr>
          <w:spacing w:val="-2"/>
        </w:rPr>
        <w:lastRenderedPageBreak/>
        <w:t>Abstract</w:t>
      </w:r>
    </w:p>
    <w:p w14:paraId="7000D40A" w14:textId="77777777" w:rsidR="00CD2BB1" w:rsidRDefault="00C96D80">
      <w:pPr>
        <w:pStyle w:val="Titre2"/>
        <w:spacing w:before="266"/>
      </w:pPr>
      <w:r>
        <w:rPr>
          <w:spacing w:val="-2"/>
        </w:rPr>
        <w:t>Objectives:</w:t>
      </w:r>
    </w:p>
    <w:p w14:paraId="6AD384A8" w14:textId="77777777" w:rsidR="00CD2BB1" w:rsidRDefault="00C96D80">
      <w:pPr>
        <w:pStyle w:val="Corpsdetexte"/>
        <w:spacing w:before="112" w:line="350" w:lineRule="auto"/>
        <w:ind w:right="147"/>
      </w:pPr>
      <w:r>
        <w:rPr>
          <w:spacing w:val="-2"/>
        </w:rPr>
        <w:t>Clinical</w:t>
      </w:r>
      <w:r>
        <w:rPr>
          <w:spacing w:val="-6"/>
        </w:rPr>
        <w:t xml:space="preserve"> </w:t>
      </w:r>
      <w:r>
        <w:rPr>
          <w:spacing w:val="-2"/>
        </w:rPr>
        <w:t>Trial</w:t>
      </w:r>
      <w:r>
        <w:rPr>
          <w:spacing w:val="-6"/>
        </w:rPr>
        <w:t xml:space="preserve"> </w:t>
      </w:r>
      <w:r>
        <w:rPr>
          <w:spacing w:val="-2"/>
        </w:rPr>
        <w:t>Data</w:t>
      </w:r>
      <w:r>
        <w:rPr>
          <w:spacing w:val="-3"/>
        </w:rPr>
        <w:t xml:space="preserve"> </w:t>
      </w:r>
      <w:r>
        <w:rPr>
          <w:spacing w:val="-2"/>
        </w:rPr>
        <w:t>Sharing</w:t>
      </w:r>
      <w:r>
        <w:rPr>
          <w:spacing w:val="-10"/>
        </w:rPr>
        <w:t xml:space="preserve"> </w:t>
      </w:r>
      <w:r>
        <w:rPr>
          <w:spacing w:val="-2"/>
        </w:rPr>
        <w:t>has</w:t>
      </w:r>
      <w:r>
        <w:rPr>
          <w:spacing w:val="-7"/>
        </w:rPr>
        <w:t xml:space="preserve"> </w:t>
      </w:r>
      <w:r>
        <w:rPr>
          <w:spacing w:val="-2"/>
        </w:rPr>
        <w:t>improved</w:t>
      </w:r>
      <w:r>
        <w:rPr>
          <w:spacing w:val="-3"/>
        </w:rPr>
        <w:t xml:space="preserve"> </w:t>
      </w:r>
      <w:r>
        <w:rPr>
          <w:spacing w:val="-2"/>
        </w:rPr>
        <w:t>a</w:t>
      </w:r>
      <w:r>
        <w:rPr>
          <w:spacing w:val="-3"/>
        </w:rPr>
        <w:t xml:space="preserve"> </w:t>
      </w:r>
      <w:r>
        <w:rPr>
          <w:spacing w:val="-2"/>
        </w:rPr>
        <w:t>lot</w:t>
      </w:r>
      <w:r>
        <w:rPr>
          <w:spacing w:val="-8"/>
        </w:rPr>
        <w:t xml:space="preserve"> </w:t>
      </w:r>
      <w:r>
        <w:rPr>
          <w:spacing w:val="-2"/>
        </w:rPr>
        <w:t>recently,</w:t>
      </w:r>
      <w:r>
        <w:rPr>
          <w:spacing w:val="-8"/>
        </w:rPr>
        <w:t xml:space="preserve"> </w:t>
      </w:r>
      <w:r>
        <w:rPr>
          <w:spacing w:val="-2"/>
        </w:rPr>
        <w:t>but</w:t>
      </w:r>
      <w:r>
        <w:rPr>
          <w:spacing w:val="-8"/>
        </w:rPr>
        <w:t xml:space="preserve"> </w:t>
      </w:r>
      <w:r>
        <w:rPr>
          <w:spacing w:val="-2"/>
        </w:rPr>
        <w:t>its</w:t>
      </w:r>
      <w:r>
        <w:rPr>
          <w:spacing w:val="-7"/>
        </w:rPr>
        <w:t xml:space="preserve"> </w:t>
      </w:r>
      <w:r>
        <w:rPr>
          <w:spacing w:val="-2"/>
        </w:rPr>
        <w:t>implementation</w:t>
      </w:r>
      <w:r>
        <w:rPr>
          <w:spacing w:val="-3"/>
        </w:rPr>
        <w:t xml:space="preserve"> </w:t>
      </w:r>
      <w:r>
        <w:rPr>
          <w:spacing w:val="-2"/>
        </w:rPr>
        <w:t>is</w:t>
      </w:r>
      <w:r>
        <w:rPr>
          <w:spacing w:val="-7"/>
        </w:rPr>
        <w:t xml:space="preserve"> </w:t>
      </w:r>
      <w:r>
        <w:rPr>
          <w:spacing w:val="-2"/>
        </w:rPr>
        <w:t>still</w:t>
      </w:r>
      <w:r>
        <w:rPr>
          <w:spacing w:val="-6"/>
        </w:rPr>
        <w:t xml:space="preserve"> </w:t>
      </w:r>
      <w:r>
        <w:rPr>
          <w:spacing w:val="-2"/>
        </w:rPr>
        <w:t>not</w:t>
      </w:r>
      <w:r>
        <w:rPr>
          <w:spacing w:val="-8"/>
        </w:rPr>
        <w:t xml:space="preserve"> </w:t>
      </w:r>
      <w:r>
        <w:rPr>
          <w:spacing w:val="-2"/>
        </w:rPr>
        <w:t xml:space="preserve">optimal. </w:t>
      </w:r>
      <w:r>
        <w:t>This limits the ability to verify the reproducibility of trial results, which is needed to indicate it as trustworthy and robust.</w:t>
      </w:r>
    </w:p>
    <w:p w14:paraId="4F951924" w14:textId="77777777" w:rsidR="00CD2BB1" w:rsidRDefault="00C96D80">
      <w:pPr>
        <w:pStyle w:val="Corpsdetexte"/>
        <w:spacing w:line="350" w:lineRule="auto"/>
        <w:ind w:right="141"/>
      </w:pPr>
      <w:r>
        <w:t xml:space="preserve">The cross-sectional study –whose protocol we describe here– will analyse the level of data sharing and reproducibility of main studies that supported EMA authorizations of oncological </w:t>
      </w:r>
      <w:r>
        <w:rPr>
          <w:spacing w:val="-2"/>
        </w:rPr>
        <w:t>medicines.</w:t>
      </w:r>
    </w:p>
    <w:p w14:paraId="25F25A83" w14:textId="77777777" w:rsidR="00CD2BB1" w:rsidRDefault="00C96D80">
      <w:pPr>
        <w:pStyle w:val="Corpsdetexte"/>
        <w:spacing w:line="345" w:lineRule="auto"/>
        <w:ind w:right="155"/>
      </w:pPr>
      <w:r>
        <w:t>It will also evaluate the robustness of their conclusion due to different censoring rules and attrition bias.</w:t>
      </w:r>
    </w:p>
    <w:p w14:paraId="5D8724A9" w14:textId="77777777" w:rsidR="00CD2BB1" w:rsidRDefault="00C96D80">
      <w:pPr>
        <w:pStyle w:val="Titre2"/>
        <w:spacing w:before="6"/>
      </w:pPr>
      <w:r>
        <w:rPr>
          <w:spacing w:val="-2"/>
        </w:rPr>
        <w:t>Design:</w:t>
      </w:r>
    </w:p>
    <w:p w14:paraId="249655C4" w14:textId="77777777" w:rsidR="00CD2BB1" w:rsidRDefault="00C96D80">
      <w:pPr>
        <w:pStyle w:val="Corpsdetexte"/>
        <w:spacing w:before="117" w:line="350" w:lineRule="auto"/>
        <w:ind w:right="132"/>
      </w:pPr>
      <w:r>
        <w:t>We will first identify all oncologic indications –new drugs or extension of indications– that received a positive opinion from the CHMP between January 01, 2020, and December 31, 2024. Then we will identify all RCTs referred to as ‘main studies’ in the European public assessment report and randomly sample 60 of them.</w:t>
      </w:r>
    </w:p>
    <w:p w14:paraId="36650909" w14:textId="77777777" w:rsidR="00CD2BB1" w:rsidRDefault="00C96D80">
      <w:pPr>
        <w:pStyle w:val="Corpsdetexte"/>
        <w:spacing w:line="350" w:lineRule="auto"/>
        <w:ind w:right="137"/>
      </w:pPr>
      <w:r>
        <w:t>For each sampled RCT we will ask for IPD, protocols and information on how the study was conducted,</w:t>
      </w:r>
      <w:r>
        <w:rPr>
          <w:spacing w:val="-16"/>
        </w:rPr>
        <w:t xml:space="preserve"> </w:t>
      </w:r>
      <w:r>
        <w:t>which</w:t>
      </w:r>
      <w:r>
        <w:rPr>
          <w:spacing w:val="-15"/>
        </w:rPr>
        <w:t xml:space="preserve"> </w:t>
      </w:r>
      <w:r>
        <w:t>will</w:t>
      </w:r>
      <w:r>
        <w:rPr>
          <w:spacing w:val="-15"/>
        </w:rPr>
        <w:t xml:space="preserve"> </w:t>
      </w:r>
      <w:r>
        <w:t>be</w:t>
      </w:r>
      <w:r>
        <w:rPr>
          <w:spacing w:val="-16"/>
        </w:rPr>
        <w:t xml:space="preserve"> </w:t>
      </w:r>
      <w:r>
        <w:t>used</w:t>
      </w:r>
      <w:r>
        <w:rPr>
          <w:spacing w:val="-15"/>
        </w:rPr>
        <w:t xml:space="preserve"> </w:t>
      </w:r>
      <w:r>
        <w:t>to</w:t>
      </w:r>
      <w:r>
        <w:rPr>
          <w:spacing w:val="-15"/>
        </w:rPr>
        <w:t xml:space="preserve"> </w:t>
      </w:r>
      <w:r>
        <w:t>reanalyse</w:t>
      </w:r>
      <w:r>
        <w:rPr>
          <w:spacing w:val="-15"/>
        </w:rPr>
        <w:t xml:space="preserve"> </w:t>
      </w:r>
      <w:r>
        <w:t>the</w:t>
      </w:r>
      <w:r>
        <w:rPr>
          <w:spacing w:val="-16"/>
        </w:rPr>
        <w:t xml:space="preserve"> </w:t>
      </w:r>
      <w:r>
        <w:t>two</w:t>
      </w:r>
      <w:r>
        <w:rPr>
          <w:spacing w:val="-15"/>
        </w:rPr>
        <w:t xml:space="preserve"> </w:t>
      </w:r>
      <w:r>
        <w:t>main</w:t>
      </w:r>
      <w:r>
        <w:rPr>
          <w:spacing w:val="-15"/>
        </w:rPr>
        <w:t xml:space="preserve"> </w:t>
      </w:r>
      <w:r>
        <w:t>oncological</w:t>
      </w:r>
      <w:r>
        <w:rPr>
          <w:spacing w:val="-16"/>
        </w:rPr>
        <w:t xml:space="preserve"> </w:t>
      </w:r>
      <w:r>
        <w:t>endpoints</w:t>
      </w:r>
      <w:r>
        <w:rPr>
          <w:spacing w:val="-15"/>
        </w:rPr>
        <w:t xml:space="preserve"> </w:t>
      </w:r>
      <w:r>
        <w:t>(overall</w:t>
      </w:r>
      <w:r>
        <w:rPr>
          <w:spacing w:val="-15"/>
        </w:rPr>
        <w:t xml:space="preserve"> </w:t>
      </w:r>
      <w:r>
        <w:t xml:space="preserve">survival [OS] and progression-free survival [PFS]) of each trial for estimand, effect size, p-value and conclusion. Two independent researchers will discuss whether the differences between the original analysis and ours affect the conclusion and if the study can be considered </w:t>
      </w:r>
      <w:r>
        <w:rPr>
          <w:spacing w:val="-2"/>
        </w:rPr>
        <w:t>reproducible.</w:t>
      </w:r>
    </w:p>
    <w:p w14:paraId="5D186706" w14:textId="77777777" w:rsidR="00CD2BB1" w:rsidRDefault="00C96D80">
      <w:pPr>
        <w:pStyle w:val="Corpsdetexte"/>
        <w:spacing w:line="350" w:lineRule="auto"/>
        <w:ind w:right="141"/>
      </w:pPr>
      <w:r>
        <w:t>Afterwards, we will analyse the impact of censoring for OS and PFS, performing a reverse Kaplan-Meier</w:t>
      </w:r>
      <w:r>
        <w:rPr>
          <w:spacing w:val="-16"/>
        </w:rPr>
        <w:t xml:space="preserve"> </w:t>
      </w:r>
      <w:r>
        <w:t>analysis</w:t>
      </w:r>
      <w:r>
        <w:rPr>
          <w:spacing w:val="-13"/>
        </w:rPr>
        <w:t xml:space="preserve"> </w:t>
      </w:r>
      <w:r>
        <w:t>to</w:t>
      </w:r>
      <w:r>
        <w:rPr>
          <w:spacing w:val="-15"/>
        </w:rPr>
        <w:t xml:space="preserve"> </w:t>
      </w:r>
      <w:r>
        <w:t>assess</w:t>
      </w:r>
      <w:r>
        <w:rPr>
          <w:spacing w:val="-13"/>
        </w:rPr>
        <w:t xml:space="preserve"> </w:t>
      </w:r>
      <w:r>
        <w:t>the</w:t>
      </w:r>
      <w:r>
        <w:rPr>
          <w:spacing w:val="-10"/>
        </w:rPr>
        <w:t xml:space="preserve"> </w:t>
      </w:r>
      <w:r>
        <w:t>presence</w:t>
      </w:r>
      <w:r>
        <w:rPr>
          <w:spacing w:val="-11"/>
        </w:rPr>
        <w:t xml:space="preserve"> </w:t>
      </w:r>
      <w:r>
        <w:t>of</w:t>
      </w:r>
      <w:r>
        <w:rPr>
          <w:spacing w:val="-14"/>
        </w:rPr>
        <w:t xml:space="preserve"> </w:t>
      </w:r>
      <w:r>
        <w:t>differential</w:t>
      </w:r>
      <w:r>
        <w:rPr>
          <w:spacing w:val="-12"/>
        </w:rPr>
        <w:t xml:space="preserve"> </w:t>
      </w:r>
      <w:r>
        <w:t>censoring</w:t>
      </w:r>
      <w:r>
        <w:rPr>
          <w:spacing w:val="-15"/>
        </w:rPr>
        <w:t xml:space="preserve"> </w:t>
      </w:r>
      <w:r>
        <w:t>and</w:t>
      </w:r>
      <w:r>
        <w:rPr>
          <w:spacing w:val="-10"/>
        </w:rPr>
        <w:t xml:space="preserve"> </w:t>
      </w:r>
      <w:r>
        <w:t>risk</w:t>
      </w:r>
      <w:r>
        <w:rPr>
          <w:spacing w:val="-13"/>
        </w:rPr>
        <w:t xml:space="preserve"> </w:t>
      </w:r>
      <w:r>
        <w:t>of</w:t>
      </w:r>
      <w:r>
        <w:rPr>
          <w:spacing w:val="-14"/>
        </w:rPr>
        <w:t xml:space="preserve"> </w:t>
      </w:r>
      <w:r>
        <w:t>attrition</w:t>
      </w:r>
      <w:r>
        <w:rPr>
          <w:spacing w:val="-15"/>
        </w:rPr>
        <w:t xml:space="preserve"> </w:t>
      </w:r>
      <w:r>
        <w:t>bias. Finally, we will re-analyse the IPD using different ways to handle censoring and compare the results to evaluate the robustness of the study.</w:t>
      </w:r>
    </w:p>
    <w:p w14:paraId="0C353955" w14:textId="77777777" w:rsidR="00CD2BB1" w:rsidRDefault="00C96D80">
      <w:pPr>
        <w:pStyle w:val="Titre2"/>
        <w:spacing w:line="251" w:lineRule="exact"/>
      </w:pPr>
      <w:r>
        <w:rPr>
          <w:spacing w:val="-2"/>
        </w:rPr>
        <w:t>Results:</w:t>
      </w:r>
    </w:p>
    <w:p w14:paraId="70E537C9" w14:textId="77777777" w:rsidR="00CD2BB1" w:rsidRDefault="00C96D80">
      <w:pPr>
        <w:pStyle w:val="Corpsdetexte"/>
        <w:spacing w:before="110" w:line="350" w:lineRule="auto"/>
        <w:ind w:right="150"/>
      </w:pPr>
      <w:r>
        <w:t>The</w:t>
      </w:r>
      <w:r>
        <w:rPr>
          <w:spacing w:val="-14"/>
        </w:rPr>
        <w:t xml:space="preserve"> </w:t>
      </w:r>
      <w:r>
        <w:t>first</w:t>
      </w:r>
      <w:r>
        <w:rPr>
          <w:spacing w:val="-14"/>
        </w:rPr>
        <w:t xml:space="preserve"> </w:t>
      </w:r>
      <w:r>
        <w:t>outcomes</w:t>
      </w:r>
      <w:r>
        <w:rPr>
          <w:spacing w:val="-13"/>
        </w:rPr>
        <w:t xml:space="preserve"> </w:t>
      </w:r>
      <w:r>
        <w:t>we</w:t>
      </w:r>
      <w:r>
        <w:rPr>
          <w:spacing w:val="-10"/>
        </w:rPr>
        <w:t xml:space="preserve"> </w:t>
      </w:r>
      <w:r>
        <w:t>will</w:t>
      </w:r>
      <w:r>
        <w:rPr>
          <w:spacing w:val="-12"/>
        </w:rPr>
        <w:t xml:space="preserve"> </w:t>
      </w:r>
      <w:r>
        <w:t>report</w:t>
      </w:r>
      <w:r>
        <w:rPr>
          <w:spacing w:val="-14"/>
        </w:rPr>
        <w:t xml:space="preserve"> </w:t>
      </w:r>
      <w:r>
        <w:t>are</w:t>
      </w:r>
      <w:r>
        <w:rPr>
          <w:spacing w:val="-10"/>
        </w:rPr>
        <w:t xml:space="preserve"> </w:t>
      </w:r>
      <w:r>
        <w:t>the</w:t>
      </w:r>
      <w:r>
        <w:rPr>
          <w:spacing w:val="-10"/>
        </w:rPr>
        <w:t xml:space="preserve"> </w:t>
      </w:r>
      <w:r>
        <w:t>proportion</w:t>
      </w:r>
      <w:r>
        <w:rPr>
          <w:spacing w:val="-10"/>
        </w:rPr>
        <w:t xml:space="preserve"> </w:t>
      </w:r>
      <w:r>
        <w:t>of</w:t>
      </w:r>
      <w:r>
        <w:rPr>
          <w:spacing w:val="-16"/>
        </w:rPr>
        <w:t xml:space="preserve"> </w:t>
      </w:r>
      <w:r>
        <w:t>trials</w:t>
      </w:r>
      <w:r>
        <w:rPr>
          <w:spacing w:val="-13"/>
        </w:rPr>
        <w:t xml:space="preserve"> </w:t>
      </w:r>
      <w:r>
        <w:t>for</w:t>
      </w:r>
      <w:r>
        <w:rPr>
          <w:spacing w:val="-11"/>
        </w:rPr>
        <w:t xml:space="preserve"> </w:t>
      </w:r>
      <w:r>
        <w:t>which</w:t>
      </w:r>
      <w:r>
        <w:rPr>
          <w:spacing w:val="-10"/>
        </w:rPr>
        <w:t xml:space="preserve"> </w:t>
      </w:r>
      <w:r>
        <w:t>we</w:t>
      </w:r>
      <w:r>
        <w:rPr>
          <w:spacing w:val="-10"/>
        </w:rPr>
        <w:t xml:space="preserve"> </w:t>
      </w:r>
      <w:r>
        <w:t>will</w:t>
      </w:r>
      <w:r>
        <w:rPr>
          <w:spacing w:val="-12"/>
        </w:rPr>
        <w:t xml:space="preserve"> </w:t>
      </w:r>
      <w:r>
        <w:t>be</w:t>
      </w:r>
      <w:r>
        <w:rPr>
          <w:spacing w:val="-10"/>
        </w:rPr>
        <w:t xml:space="preserve"> </w:t>
      </w:r>
      <w:r>
        <w:t>granted</w:t>
      </w:r>
      <w:r>
        <w:rPr>
          <w:spacing w:val="-15"/>
        </w:rPr>
        <w:t xml:space="preserve"> </w:t>
      </w:r>
      <w:r>
        <w:t>access to the data requested and the percentage of studies reproduced for OS and PFS.</w:t>
      </w:r>
    </w:p>
    <w:p w14:paraId="249A05EB" w14:textId="77777777" w:rsidR="00CD2BB1" w:rsidRDefault="00C96D80">
      <w:pPr>
        <w:pStyle w:val="Corpsdetexte"/>
        <w:spacing w:line="350" w:lineRule="auto"/>
        <w:ind w:right="135"/>
      </w:pPr>
      <w:r>
        <w:t>We will also review the different censoring rules used among the studies to identify patterns. Then we will use them to compare the results for both endpoints under different rules and report</w:t>
      </w:r>
      <w:r>
        <w:rPr>
          <w:spacing w:val="-16"/>
        </w:rPr>
        <w:t xml:space="preserve"> </w:t>
      </w:r>
      <w:r>
        <w:t>the</w:t>
      </w:r>
      <w:r>
        <w:rPr>
          <w:spacing w:val="-15"/>
        </w:rPr>
        <w:t xml:space="preserve"> </w:t>
      </w:r>
      <w:r>
        <w:t>proportion</w:t>
      </w:r>
      <w:r>
        <w:rPr>
          <w:spacing w:val="-15"/>
        </w:rPr>
        <w:t xml:space="preserve"> </w:t>
      </w:r>
      <w:r>
        <w:t>of</w:t>
      </w:r>
      <w:r>
        <w:rPr>
          <w:spacing w:val="-16"/>
        </w:rPr>
        <w:t xml:space="preserve"> </w:t>
      </w:r>
      <w:r>
        <w:t>studies</w:t>
      </w:r>
      <w:r>
        <w:rPr>
          <w:spacing w:val="-15"/>
        </w:rPr>
        <w:t xml:space="preserve"> </w:t>
      </w:r>
      <w:r>
        <w:t>not</w:t>
      </w:r>
      <w:r>
        <w:rPr>
          <w:spacing w:val="-15"/>
        </w:rPr>
        <w:t xml:space="preserve"> </w:t>
      </w:r>
      <w:r>
        <w:t>robust</w:t>
      </w:r>
      <w:r>
        <w:rPr>
          <w:spacing w:val="-15"/>
        </w:rPr>
        <w:t xml:space="preserve"> </w:t>
      </w:r>
      <w:r>
        <w:t>to</w:t>
      </w:r>
      <w:r>
        <w:rPr>
          <w:spacing w:val="-16"/>
        </w:rPr>
        <w:t xml:space="preserve"> </w:t>
      </w:r>
      <w:r>
        <w:t>censoring</w:t>
      </w:r>
      <w:r>
        <w:rPr>
          <w:spacing w:val="-15"/>
        </w:rPr>
        <w:t xml:space="preserve"> </w:t>
      </w:r>
      <w:r>
        <w:t>rule</w:t>
      </w:r>
      <w:r>
        <w:rPr>
          <w:spacing w:val="-15"/>
        </w:rPr>
        <w:t xml:space="preserve"> </w:t>
      </w:r>
      <w:r>
        <w:t>change</w:t>
      </w:r>
      <w:r>
        <w:rPr>
          <w:spacing w:val="-16"/>
        </w:rPr>
        <w:t xml:space="preserve"> </w:t>
      </w:r>
      <w:r>
        <w:t>and</w:t>
      </w:r>
      <w:r>
        <w:rPr>
          <w:spacing w:val="-15"/>
        </w:rPr>
        <w:t xml:space="preserve"> </w:t>
      </w:r>
      <w:r>
        <w:t>the</w:t>
      </w:r>
      <w:r>
        <w:rPr>
          <w:spacing w:val="-15"/>
        </w:rPr>
        <w:t xml:space="preserve"> </w:t>
      </w:r>
      <w:r>
        <w:t>impact</w:t>
      </w:r>
      <w:r>
        <w:rPr>
          <w:spacing w:val="-15"/>
        </w:rPr>
        <w:t xml:space="preserve"> </w:t>
      </w:r>
      <w:r>
        <w:t>that</w:t>
      </w:r>
      <w:r>
        <w:rPr>
          <w:spacing w:val="-16"/>
        </w:rPr>
        <w:t xml:space="preserve"> </w:t>
      </w:r>
      <w:r>
        <w:t>different rules have in terms of OS or PFS, together with the proportion of studies that present informative censoring.</w:t>
      </w:r>
    </w:p>
    <w:p w14:paraId="43E1D16D" w14:textId="77777777" w:rsidR="00CD2BB1" w:rsidRDefault="00C96D80">
      <w:pPr>
        <w:pStyle w:val="Titre2"/>
        <w:spacing w:line="252" w:lineRule="exact"/>
      </w:pPr>
      <w:r>
        <w:rPr>
          <w:spacing w:val="-2"/>
        </w:rPr>
        <w:t>Conclusions:</w:t>
      </w:r>
    </w:p>
    <w:p w14:paraId="3A0CA93C" w14:textId="450ACCBD" w:rsidR="00CD2BB1" w:rsidRDefault="00C96D80" w:rsidP="00F3399F">
      <w:pPr>
        <w:pStyle w:val="Corpsdetexte"/>
        <w:spacing w:before="114" w:line="348" w:lineRule="auto"/>
        <w:ind w:right="149"/>
        <w:rPr>
          <w:sz w:val="17"/>
        </w:rPr>
      </w:pPr>
      <w:r>
        <w:t>Confirming</w:t>
      </w:r>
      <w:r>
        <w:rPr>
          <w:spacing w:val="-15"/>
        </w:rPr>
        <w:t xml:space="preserve"> </w:t>
      </w:r>
      <w:r>
        <w:t>the</w:t>
      </w:r>
      <w:r>
        <w:rPr>
          <w:spacing w:val="-10"/>
        </w:rPr>
        <w:t xml:space="preserve"> </w:t>
      </w:r>
      <w:r>
        <w:t>reproducibility</w:t>
      </w:r>
      <w:r>
        <w:rPr>
          <w:spacing w:val="-13"/>
        </w:rPr>
        <w:t xml:space="preserve"> </w:t>
      </w:r>
      <w:r>
        <w:t>of</w:t>
      </w:r>
      <w:r>
        <w:rPr>
          <w:spacing w:val="-14"/>
        </w:rPr>
        <w:t xml:space="preserve"> </w:t>
      </w:r>
      <w:r>
        <w:t>trial</w:t>
      </w:r>
      <w:r>
        <w:rPr>
          <w:spacing w:val="-12"/>
        </w:rPr>
        <w:t xml:space="preserve"> </w:t>
      </w:r>
      <w:r>
        <w:t>results</w:t>
      </w:r>
      <w:r>
        <w:rPr>
          <w:spacing w:val="-13"/>
        </w:rPr>
        <w:t xml:space="preserve"> </w:t>
      </w:r>
      <w:r>
        <w:t>is</w:t>
      </w:r>
      <w:r>
        <w:rPr>
          <w:spacing w:val="-13"/>
        </w:rPr>
        <w:t xml:space="preserve"> </w:t>
      </w:r>
      <w:r>
        <w:t>needed</w:t>
      </w:r>
      <w:r>
        <w:rPr>
          <w:spacing w:val="-10"/>
        </w:rPr>
        <w:t xml:space="preserve"> </w:t>
      </w:r>
      <w:r>
        <w:t>to</w:t>
      </w:r>
      <w:r>
        <w:rPr>
          <w:spacing w:val="-10"/>
        </w:rPr>
        <w:t xml:space="preserve"> </w:t>
      </w:r>
      <w:r>
        <w:t>increase</w:t>
      </w:r>
      <w:r>
        <w:rPr>
          <w:spacing w:val="-10"/>
        </w:rPr>
        <w:t xml:space="preserve"> </w:t>
      </w:r>
      <w:r>
        <w:t>trust</w:t>
      </w:r>
      <w:r>
        <w:rPr>
          <w:spacing w:val="-14"/>
        </w:rPr>
        <w:t xml:space="preserve"> </w:t>
      </w:r>
      <w:r>
        <w:t>in</w:t>
      </w:r>
      <w:r>
        <w:rPr>
          <w:spacing w:val="-10"/>
        </w:rPr>
        <w:t xml:space="preserve"> </w:t>
      </w:r>
      <w:r>
        <w:t>research.</w:t>
      </w:r>
      <w:r>
        <w:rPr>
          <w:spacing w:val="-14"/>
        </w:rPr>
        <w:t xml:space="preserve"> </w:t>
      </w:r>
      <w:r>
        <w:t>In</w:t>
      </w:r>
      <w:r>
        <w:rPr>
          <w:spacing w:val="-10"/>
        </w:rPr>
        <w:t xml:space="preserve"> </w:t>
      </w:r>
      <w:r>
        <w:t>the</w:t>
      </w:r>
      <w:r>
        <w:rPr>
          <w:spacing w:val="-10"/>
        </w:rPr>
        <w:t xml:space="preserve"> </w:t>
      </w:r>
      <w:r>
        <w:t>case in</w:t>
      </w:r>
      <w:r>
        <w:rPr>
          <w:spacing w:val="-7"/>
        </w:rPr>
        <w:t xml:space="preserve"> </w:t>
      </w:r>
      <w:r>
        <w:t>which</w:t>
      </w:r>
      <w:r>
        <w:rPr>
          <w:spacing w:val="-7"/>
        </w:rPr>
        <w:t xml:space="preserve"> </w:t>
      </w:r>
      <w:r>
        <w:t>the</w:t>
      </w:r>
      <w:r>
        <w:rPr>
          <w:spacing w:val="-7"/>
        </w:rPr>
        <w:t xml:space="preserve"> </w:t>
      </w:r>
      <w:r>
        <w:t>trials</w:t>
      </w:r>
      <w:r>
        <w:rPr>
          <w:spacing w:val="-10"/>
        </w:rPr>
        <w:t xml:space="preserve"> </w:t>
      </w:r>
      <w:r>
        <w:t>will</w:t>
      </w:r>
      <w:r>
        <w:rPr>
          <w:spacing w:val="-9"/>
        </w:rPr>
        <w:t xml:space="preserve"> </w:t>
      </w:r>
      <w:r>
        <w:t>not</w:t>
      </w:r>
      <w:r>
        <w:rPr>
          <w:spacing w:val="-11"/>
        </w:rPr>
        <w:t xml:space="preserve"> </w:t>
      </w:r>
      <w:r>
        <w:t>be</w:t>
      </w:r>
      <w:r>
        <w:rPr>
          <w:spacing w:val="-7"/>
        </w:rPr>
        <w:t xml:space="preserve"> </w:t>
      </w:r>
      <w:r>
        <w:t>reproducible,</w:t>
      </w:r>
      <w:r>
        <w:rPr>
          <w:spacing w:val="-11"/>
        </w:rPr>
        <w:t xml:space="preserve"> </w:t>
      </w:r>
      <w:r>
        <w:t>recommendations</w:t>
      </w:r>
      <w:r>
        <w:rPr>
          <w:spacing w:val="-15"/>
        </w:rPr>
        <w:t xml:space="preserve"> </w:t>
      </w:r>
      <w:r>
        <w:t>on</w:t>
      </w:r>
      <w:r>
        <w:rPr>
          <w:spacing w:val="-12"/>
        </w:rPr>
        <w:t xml:space="preserve"> </w:t>
      </w:r>
      <w:r>
        <w:t>how</w:t>
      </w:r>
      <w:r>
        <w:rPr>
          <w:spacing w:val="-9"/>
        </w:rPr>
        <w:t xml:space="preserve"> </w:t>
      </w:r>
      <w:r>
        <w:t>to</w:t>
      </w:r>
      <w:r>
        <w:rPr>
          <w:spacing w:val="-7"/>
        </w:rPr>
        <w:t xml:space="preserve"> </w:t>
      </w:r>
      <w:r>
        <w:t>improve</w:t>
      </w:r>
      <w:r>
        <w:rPr>
          <w:spacing w:val="-7"/>
        </w:rPr>
        <w:t xml:space="preserve"> </w:t>
      </w:r>
      <w:r>
        <w:t>reproducibility would be provided, which will hopefully help to improve reproducibility in the future.</w:t>
      </w:r>
    </w:p>
    <w:p w14:paraId="12C54422" w14:textId="77777777" w:rsidR="00CD2BB1" w:rsidRDefault="00CD2BB1">
      <w:pPr>
        <w:pStyle w:val="Corpsdetexte"/>
        <w:jc w:val="left"/>
        <w:rPr>
          <w:sz w:val="17"/>
        </w:rPr>
        <w:sectPr w:rsidR="00CD2BB1">
          <w:pgSz w:w="11910" w:h="16840"/>
          <w:pgMar w:top="1320" w:right="1275" w:bottom="1420" w:left="1275" w:header="366" w:footer="1240" w:gutter="0"/>
          <w:cols w:space="720"/>
        </w:sectPr>
      </w:pPr>
    </w:p>
    <w:p w14:paraId="34D37DF5" w14:textId="77777777" w:rsidR="00CD2BB1" w:rsidRDefault="00C96D80">
      <w:pPr>
        <w:pStyle w:val="Titre1"/>
      </w:pPr>
      <w:bookmarkStart w:id="2" w:name="List_of_abbreviations"/>
      <w:bookmarkEnd w:id="2"/>
      <w:r>
        <w:lastRenderedPageBreak/>
        <w:t>List</w:t>
      </w:r>
      <w:r>
        <w:rPr>
          <w:spacing w:val="-1"/>
        </w:rPr>
        <w:t xml:space="preserve"> </w:t>
      </w:r>
      <w:r>
        <w:t>of</w:t>
      </w:r>
      <w:r>
        <w:rPr>
          <w:spacing w:val="-2"/>
        </w:rPr>
        <w:t xml:space="preserve"> abbreviations</w:t>
      </w:r>
    </w:p>
    <w:p w14:paraId="3093DCEC" w14:textId="77777777" w:rsidR="00CD2BB1" w:rsidRDefault="00CD2BB1">
      <w:pPr>
        <w:pStyle w:val="Corpsdetexte"/>
        <w:spacing w:before="42"/>
        <w:ind w:left="0"/>
        <w:jc w:val="left"/>
        <w:rPr>
          <w:rFonts w:ascii="Arial"/>
          <w:b/>
          <w:sz w:val="20"/>
        </w:rPr>
      </w:pPr>
    </w:p>
    <w:tbl>
      <w:tblPr>
        <w:tblStyle w:val="TableNormal"/>
        <w:tblW w:w="0" w:type="auto"/>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990"/>
        <w:gridCol w:w="8083"/>
      </w:tblGrid>
      <w:tr w:rsidR="00CD2BB1" w14:paraId="7838EE8C" w14:textId="77777777">
        <w:trPr>
          <w:trHeight w:val="340"/>
        </w:trPr>
        <w:tc>
          <w:tcPr>
            <w:tcW w:w="990" w:type="dxa"/>
          </w:tcPr>
          <w:p w14:paraId="338F1710" w14:textId="77777777" w:rsidR="00CD2BB1" w:rsidRDefault="00C96D80">
            <w:pPr>
              <w:pStyle w:val="TableParagraph"/>
              <w:spacing w:before="38"/>
              <w:rPr>
                <w:rFonts w:ascii="Arial"/>
                <w:b/>
              </w:rPr>
            </w:pPr>
            <w:r>
              <w:rPr>
                <w:rFonts w:ascii="Arial"/>
                <w:b/>
                <w:spacing w:val="-5"/>
              </w:rPr>
              <w:t>ATC</w:t>
            </w:r>
          </w:p>
        </w:tc>
        <w:tc>
          <w:tcPr>
            <w:tcW w:w="8083" w:type="dxa"/>
          </w:tcPr>
          <w:p w14:paraId="137485AD" w14:textId="77777777" w:rsidR="00CD2BB1" w:rsidRDefault="00C96D80">
            <w:pPr>
              <w:pStyle w:val="TableParagraph"/>
              <w:spacing w:before="38"/>
            </w:pPr>
            <w:r>
              <w:t>Anatomical</w:t>
            </w:r>
            <w:r>
              <w:rPr>
                <w:spacing w:val="-7"/>
              </w:rPr>
              <w:t xml:space="preserve"> </w:t>
            </w:r>
            <w:r>
              <w:t>Therapeutic</w:t>
            </w:r>
            <w:r>
              <w:rPr>
                <w:spacing w:val="-6"/>
              </w:rPr>
              <w:t xml:space="preserve"> </w:t>
            </w:r>
            <w:r>
              <w:rPr>
                <w:spacing w:val="-2"/>
              </w:rPr>
              <w:t>Chemical</w:t>
            </w:r>
          </w:p>
        </w:tc>
      </w:tr>
      <w:tr w:rsidR="00CD2BB1" w14:paraId="7D371296" w14:textId="77777777">
        <w:trPr>
          <w:trHeight w:val="345"/>
        </w:trPr>
        <w:tc>
          <w:tcPr>
            <w:tcW w:w="990" w:type="dxa"/>
            <w:shd w:val="clear" w:color="auto" w:fill="F1F1F1"/>
          </w:tcPr>
          <w:p w14:paraId="3B24739C" w14:textId="77777777" w:rsidR="00CD2BB1" w:rsidRDefault="00C96D80">
            <w:pPr>
              <w:pStyle w:val="TableParagraph"/>
              <w:spacing w:before="44"/>
              <w:rPr>
                <w:rFonts w:ascii="Arial"/>
                <w:b/>
              </w:rPr>
            </w:pPr>
            <w:r>
              <w:rPr>
                <w:rFonts w:ascii="Arial"/>
                <w:b/>
                <w:spacing w:val="-4"/>
              </w:rPr>
              <w:t>CHMP</w:t>
            </w:r>
          </w:p>
        </w:tc>
        <w:tc>
          <w:tcPr>
            <w:tcW w:w="8083" w:type="dxa"/>
            <w:shd w:val="clear" w:color="auto" w:fill="F1F1F1"/>
          </w:tcPr>
          <w:p w14:paraId="0074002B" w14:textId="77777777" w:rsidR="00CD2BB1" w:rsidRDefault="00C96D80">
            <w:pPr>
              <w:pStyle w:val="TableParagraph"/>
              <w:spacing w:before="44"/>
            </w:pPr>
            <w:r>
              <w:t>Committee</w:t>
            </w:r>
            <w:r>
              <w:rPr>
                <w:spacing w:val="-3"/>
              </w:rPr>
              <w:t xml:space="preserve"> </w:t>
            </w:r>
            <w:r>
              <w:t>for</w:t>
            </w:r>
            <w:r>
              <w:rPr>
                <w:spacing w:val="-4"/>
              </w:rPr>
              <w:t xml:space="preserve"> </w:t>
            </w:r>
            <w:r>
              <w:t>Medicinal</w:t>
            </w:r>
            <w:r>
              <w:rPr>
                <w:spacing w:val="-5"/>
              </w:rPr>
              <w:t xml:space="preserve"> </w:t>
            </w:r>
            <w:r>
              <w:t>Products</w:t>
            </w:r>
            <w:r>
              <w:rPr>
                <w:spacing w:val="-6"/>
              </w:rPr>
              <w:t xml:space="preserve"> </w:t>
            </w:r>
            <w:r>
              <w:t>for</w:t>
            </w:r>
            <w:r>
              <w:rPr>
                <w:spacing w:val="-4"/>
              </w:rPr>
              <w:t xml:space="preserve"> </w:t>
            </w:r>
            <w:r>
              <w:t>Human</w:t>
            </w:r>
            <w:r>
              <w:rPr>
                <w:spacing w:val="-3"/>
              </w:rPr>
              <w:t xml:space="preserve"> </w:t>
            </w:r>
            <w:r>
              <w:rPr>
                <w:spacing w:val="-5"/>
              </w:rPr>
              <w:t>Use</w:t>
            </w:r>
          </w:p>
        </w:tc>
      </w:tr>
      <w:tr w:rsidR="00CD2BB1" w14:paraId="6FF3A6F5" w14:textId="77777777">
        <w:trPr>
          <w:trHeight w:val="300"/>
        </w:trPr>
        <w:tc>
          <w:tcPr>
            <w:tcW w:w="990" w:type="dxa"/>
          </w:tcPr>
          <w:p w14:paraId="44D101B3" w14:textId="77777777" w:rsidR="00CD2BB1" w:rsidRDefault="00C96D80">
            <w:pPr>
              <w:pStyle w:val="TableParagraph"/>
              <w:spacing w:before="18"/>
              <w:rPr>
                <w:rFonts w:ascii="Arial"/>
                <w:b/>
              </w:rPr>
            </w:pPr>
            <w:r>
              <w:rPr>
                <w:rFonts w:ascii="Arial"/>
                <w:b/>
                <w:spacing w:val="-5"/>
              </w:rPr>
              <w:t>CI</w:t>
            </w:r>
          </w:p>
        </w:tc>
        <w:tc>
          <w:tcPr>
            <w:tcW w:w="8083" w:type="dxa"/>
          </w:tcPr>
          <w:p w14:paraId="213B0320" w14:textId="77777777" w:rsidR="00CD2BB1" w:rsidRDefault="00C96D80">
            <w:pPr>
              <w:pStyle w:val="TableParagraph"/>
              <w:spacing w:before="18"/>
            </w:pPr>
            <w:r>
              <w:t>Confidence</w:t>
            </w:r>
            <w:r>
              <w:rPr>
                <w:spacing w:val="-3"/>
              </w:rPr>
              <w:t xml:space="preserve"> </w:t>
            </w:r>
            <w:r>
              <w:rPr>
                <w:spacing w:val="-2"/>
              </w:rPr>
              <w:t>Interval</w:t>
            </w:r>
          </w:p>
        </w:tc>
      </w:tr>
      <w:tr w:rsidR="00CD2BB1" w14:paraId="28B6D7AE" w14:textId="77777777">
        <w:trPr>
          <w:trHeight w:val="285"/>
        </w:trPr>
        <w:tc>
          <w:tcPr>
            <w:tcW w:w="990" w:type="dxa"/>
            <w:shd w:val="clear" w:color="auto" w:fill="F1F1F1"/>
          </w:tcPr>
          <w:p w14:paraId="7158F804" w14:textId="77777777" w:rsidR="00CD2BB1" w:rsidRDefault="00C96D80">
            <w:pPr>
              <w:pStyle w:val="TableParagraph"/>
              <w:spacing w:before="13" w:line="251" w:lineRule="exact"/>
              <w:rPr>
                <w:rFonts w:ascii="Arial"/>
                <w:b/>
              </w:rPr>
            </w:pPr>
            <w:r>
              <w:rPr>
                <w:rFonts w:ascii="Arial"/>
                <w:b/>
                <w:spacing w:val="-5"/>
              </w:rPr>
              <w:t>DFS</w:t>
            </w:r>
          </w:p>
        </w:tc>
        <w:tc>
          <w:tcPr>
            <w:tcW w:w="8083" w:type="dxa"/>
            <w:shd w:val="clear" w:color="auto" w:fill="F1F1F1"/>
          </w:tcPr>
          <w:p w14:paraId="7D2FAAC2" w14:textId="77777777" w:rsidR="00CD2BB1" w:rsidRDefault="00C96D80">
            <w:pPr>
              <w:pStyle w:val="TableParagraph"/>
              <w:spacing w:before="13" w:line="251" w:lineRule="exact"/>
            </w:pPr>
            <w:r>
              <w:t>Disease-free</w:t>
            </w:r>
            <w:r>
              <w:rPr>
                <w:spacing w:val="-8"/>
              </w:rPr>
              <w:t xml:space="preserve"> </w:t>
            </w:r>
            <w:r>
              <w:rPr>
                <w:spacing w:val="-2"/>
              </w:rPr>
              <w:t>survival</w:t>
            </w:r>
          </w:p>
        </w:tc>
      </w:tr>
      <w:tr w:rsidR="00CD2BB1" w14:paraId="5D844500" w14:textId="77777777">
        <w:trPr>
          <w:trHeight w:val="345"/>
        </w:trPr>
        <w:tc>
          <w:tcPr>
            <w:tcW w:w="990" w:type="dxa"/>
          </w:tcPr>
          <w:p w14:paraId="097CE3CA" w14:textId="77777777" w:rsidR="00CD2BB1" w:rsidRDefault="00C96D80">
            <w:pPr>
              <w:pStyle w:val="TableParagraph"/>
              <w:spacing w:before="43"/>
              <w:rPr>
                <w:rFonts w:ascii="Arial"/>
                <w:b/>
              </w:rPr>
            </w:pPr>
            <w:r>
              <w:rPr>
                <w:rFonts w:ascii="Arial"/>
                <w:b/>
                <w:spacing w:val="-5"/>
              </w:rPr>
              <w:t>EMA</w:t>
            </w:r>
          </w:p>
        </w:tc>
        <w:tc>
          <w:tcPr>
            <w:tcW w:w="8083" w:type="dxa"/>
          </w:tcPr>
          <w:p w14:paraId="173B6AFE" w14:textId="77777777" w:rsidR="00CD2BB1" w:rsidRDefault="00C96D80">
            <w:pPr>
              <w:pStyle w:val="TableParagraph"/>
              <w:spacing w:before="43"/>
            </w:pPr>
            <w:r>
              <w:t>European</w:t>
            </w:r>
            <w:r>
              <w:rPr>
                <w:spacing w:val="-4"/>
              </w:rPr>
              <w:t xml:space="preserve"> </w:t>
            </w:r>
            <w:r>
              <w:t>Medicines</w:t>
            </w:r>
            <w:r>
              <w:rPr>
                <w:spacing w:val="-5"/>
              </w:rPr>
              <w:t xml:space="preserve"> </w:t>
            </w:r>
            <w:r>
              <w:rPr>
                <w:spacing w:val="-2"/>
              </w:rPr>
              <w:t>Agency</w:t>
            </w:r>
          </w:p>
        </w:tc>
      </w:tr>
      <w:tr w:rsidR="00CD2BB1" w14:paraId="5C857652" w14:textId="77777777">
        <w:trPr>
          <w:trHeight w:val="345"/>
        </w:trPr>
        <w:tc>
          <w:tcPr>
            <w:tcW w:w="990" w:type="dxa"/>
            <w:shd w:val="clear" w:color="auto" w:fill="F1F1F1"/>
          </w:tcPr>
          <w:p w14:paraId="3657E9B7" w14:textId="77777777" w:rsidR="00CD2BB1" w:rsidRDefault="00C96D80">
            <w:pPr>
              <w:pStyle w:val="TableParagraph"/>
              <w:spacing w:before="43"/>
              <w:rPr>
                <w:rFonts w:ascii="Arial"/>
                <w:b/>
              </w:rPr>
            </w:pPr>
            <w:r>
              <w:rPr>
                <w:rFonts w:ascii="Arial"/>
                <w:b/>
                <w:spacing w:val="-5"/>
              </w:rPr>
              <w:t>EU</w:t>
            </w:r>
          </w:p>
        </w:tc>
        <w:tc>
          <w:tcPr>
            <w:tcW w:w="8083" w:type="dxa"/>
            <w:shd w:val="clear" w:color="auto" w:fill="F1F1F1"/>
          </w:tcPr>
          <w:p w14:paraId="65ADEDB7" w14:textId="77777777" w:rsidR="00CD2BB1" w:rsidRDefault="00C96D80">
            <w:pPr>
              <w:pStyle w:val="TableParagraph"/>
              <w:spacing w:before="43"/>
            </w:pPr>
            <w:r>
              <w:t>European</w:t>
            </w:r>
            <w:r>
              <w:rPr>
                <w:spacing w:val="-2"/>
              </w:rPr>
              <w:t xml:space="preserve"> </w:t>
            </w:r>
            <w:r>
              <w:t>Public</w:t>
            </w:r>
            <w:r>
              <w:rPr>
                <w:spacing w:val="-4"/>
              </w:rPr>
              <w:t xml:space="preserve"> </w:t>
            </w:r>
            <w:r>
              <w:t>Assessment</w:t>
            </w:r>
            <w:r>
              <w:rPr>
                <w:spacing w:val="-4"/>
              </w:rPr>
              <w:t xml:space="preserve"> </w:t>
            </w:r>
            <w:r>
              <w:rPr>
                <w:spacing w:val="-2"/>
              </w:rPr>
              <w:t>Report</w:t>
            </w:r>
          </w:p>
        </w:tc>
      </w:tr>
      <w:tr w:rsidR="00CD2BB1" w14:paraId="345A5674" w14:textId="77777777">
        <w:trPr>
          <w:trHeight w:val="340"/>
        </w:trPr>
        <w:tc>
          <w:tcPr>
            <w:tcW w:w="990" w:type="dxa"/>
          </w:tcPr>
          <w:p w14:paraId="071916C3" w14:textId="77777777" w:rsidR="00CD2BB1" w:rsidRDefault="00C96D80">
            <w:pPr>
              <w:pStyle w:val="TableParagraph"/>
              <w:spacing w:before="39"/>
              <w:rPr>
                <w:rFonts w:ascii="Arial"/>
                <w:b/>
              </w:rPr>
            </w:pPr>
            <w:r>
              <w:rPr>
                <w:rFonts w:ascii="Arial"/>
                <w:b/>
                <w:spacing w:val="-5"/>
              </w:rPr>
              <w:t>FDA</w:t>
            </w:r>
          </w:p>
        </w:tc>
        <w:tc>
          <w:tcPr>
            <w:tcW w:w="8083" w:type="dxa"/>
          </w:tcPr>
          <w:p w14:paraId="688AEAB0" w14:textId="77777777" w:rsidR="00CD2BB1" w:rsidRDefault="00C96D80">
            <w:pPr>
              <w:pStyle w:val="TableParagraph"/>
              <w:spacing w:before="39"/>
            </w:pPr>
            <w:r>
              <w:t>Food</w:t>
            </w:r>
            <w:r>
              <w:rPr>
                <w:spacing w:val="-1"/>
              </w:rPr>
              <w:t xml:space="preserve"> </w:t>
            </w:r>
            <w:r>
              <w:t>and</w:t>
            </w:r>
            <w:r>
              <w:rPr>
                <w:spacing w:val="-1"/>
              </w:rPr>
              <w:t xml:space="preserve"> </w:t>
            </w:r>
            <w:r>
              <w:t>Drug</w:t>
            </w:r>
            <w:r>
              <w:rPr>
                <w:spacing w:val="-6"/>
              </w:rPr>
              <w:t xml:space="preserve"> </w:t>
            </w:r>
            <w:r>
              <w:rPr>
                <w:spacing w:val="-2"/>
              </w:rPr>
              <w:t>Administration</w:t>
            </w:r>
          </w:p>
        </w:tc>
      </w:tr>
      <w:tr w:rsidR="00CD2BB1" w14:paraId="09C866AD" w14:textId="77777777">
        <w:trPr>
          <w:trHeight w:val="725"/>
        </w:trPr>
        <w:tc>
          <w:tcPr>
            <w:tcW w:w="990" w:type="dxa"/>
            <w:shd w:val="clear" w:color="auto" w:fill="F1F1F1"/>
          </w:tcPr>
          <w:p w14:paraId="08B364EE" w14:textId="77777777" w:rsidR="00CD2BB1" w:rsidRDefault="00C96D80">
            <w:pPr>
              <w:pStyle w:val="TableParagraph"/>
              <w:spacing w:before="233"/>
              <w:rPr>
                <w:rFonts w:ascii="Arial"/>
                <w:b/>
              </w:rPr>
            </w:pPr>
            <w:r>
              <w:rPr>
                <w:rFonts w:ascii="Arial"/>
                <w:b/>
                <w:spacing w:val="-5"/>
              </w:rPr>
              <w:t>ICH</w:t>
            </w:r>
          </w:p>
        </w:tc>
        <w:tc>
          <w:tcPr>
            <w:tcW w:w="8083" w:type="dxa"/>
            <w:shd w:val="clear" w:color="auto" w:fill="F1F1F1"/>
          </w:tcPr>
          <w:p w14:paraId="6533A832" w14:textId="77777777" w:rsidR="00CD2BB1" w:rsidRDefault="00C96D80">
            <w:pPr>
              <w:pStyle w:val="TableParagraph"/>
              <w:spacing w:before="110" w:line="237" w:lineRule="auto"/>
            </w:pPr>
            <w:r>
              <w:t>International</w:t>
            </w:r>
            <w:r>
              <w:rPr>
                <w:spacing w:val="-6"/>
              </w:rPr>
              <w:t xml:space="preserve"> </w:t>
            </w:r>
            <w:r>
              <w:t>Council</w:t>
            </w:r>
            <w:r>
              <w:rPr>
                <w:spacing w:val="-6"/>
              </w:rPr>
              <w:t xml:space="preserve"> </w:t>
            </w:r>
            <w:r>
              <w:t>for</w:t>
            </w:r>
            <w:r>
              <w:rPr>
                <w:spacing w:val="-5"/>
              </w:rPr>
              <w:t xml:space="preserve"> </w:t>
            </w:r>
            <w:r>
              <w:t>Harmonisation</w:t>
            </w:r>
            <w:r>
              <w:rPr>
                <w:spacing w:val="-9"/>
              </w:rPr>
              <w:t xml:space="preserve"> </w:t>
            </w:r>
            <w:r>
              <w:t>of</w:t>
            </w:r>
            <w:r>
              <w:rPr>
                <w:spacing w:val="-8"/>
              </w:rPr>
              <w:t xml:space="preserve"> </w:t>
            </w:r>
            <w:r>
              <w:t>Technical</w:t>
            </w:r>
            <w:r>
              <w:rPr>
                <w:spacing w:val="-10"/>
              </w:rPr>
              <w:t xml:space="preserve"> </w:t>
            </w:r>
            <w:r>
              <w:t>Requirements</w:t>
            </w:r>
            <w:r>
              <w:rPr>
                <w:spacing w:val="-7"/>
              </w:rPr>
              <w:t xml:space="preserve"> </w:t>
            </w:r>
            <w:r>
              <w:t>for Pharmaceuticals for Human Use</w:t>
            </w:r>
          </w:p>
        </w:tc>
      </w:tr>
      <w:tr w:rsidR="00CD2BB1" w14:paraId="6472C5AA" w14:textId="77777777">
        <w:trPr>
          <w:trHeight w:val="345"/>
        </w:trPr>
        <w:tc>
          <w:tcPr>
            <w:tcW w:w="990" w:type="dxa"/>
          </w:tcPr>
          <w:p w14:paraId="6817AC86" w14:textId="77777777" w:rsidR="00CD2BB1" w:rsidRDefault="00C96D80">
            <w:pPr>
              <w:pStyle w:val="TableParagraph"/>
              <w:spacing w:before="43"/>
              <w:rPr>
                <w:rFonts w:ascii="Arial"/>
                <w:b/>
              </w:rPr>
            </w:pPr>
            <w:r>
              <w:rPr>
                <w:rFonts w:ascii="Arial"/>
                <w:b/>
                <w:spacing w:val="-5"/>
              </w:rPr>
              <w:t>IPD</w:t>
            </w:r>
          </w:p>
        </w:tc>
        <w:tc>
          <w:tcPr>
            <w:tcW w:w="8083" w:type="dxa"/>
          </w:tcPr>
          <w:p w14:paraId="6F427AED" w14:textId="77777777" w:rsidR="00CD2BB1" w:rsidRDefault="00C96D80">
            <w:pPr>
              <w:pStyle w:val="TableParagraph"/>
              <w:spacing w:before="43"/>
            </w:pPr>
            <w:r>
              <w:t>Individual</w:t>
            </w:r>
            <w:r>
              <w:rPr>
                <w:spacing w:val="-4"/>
              </w:rPr>
              <w:t xml:space="preserve"> </w:t>
            </w:r>
            <w:r>
              <w:t>Patient</w:t>
            </w:r>
            <w:r>
              <w:rPr>
                <w:spacing w:val="-4"/>
              </w:rPr>
              <w:t xml:space="preserve"> Data</w:t>
            </w:r>
          </w:p>
        </w:tc>
      </w:tr>
      <w:tr w:rsidR="00CD2BB1" w14:paraId="53676FFB" w14:textId="77777777">
        <w:trPr>
          <w:trHeight w:val="340"/>
        </w:trPr>
        <w:tc>
          <w:tcPr>
            <w:tcW w:w="990" w:type="dxa"/>
            <w:shd w:val="clear" w:color="auto" w:fill="F1F1F1"/>
          </w:tcPr>
          <w:p w14:paraId="2215F66F" w14:textId="77777777" w:rsidR="00CD2BB1" w:rsidRDefault="00C96D80">
            <w:pPr>
              <w:pStyle w:val="TableParagraph"/>
              <w:spacing w:before="38"/>
              <w:rPr>
                <w:rFonts w:ascii="Arial"/>
                <w:b/>
              </w:rPr>
            </w:pPr>
            <w:r>
              <w:rPr>
                <w:rFonts w:ascii="Arial"/>
                <w:b/>
                <w:spacing w:val="-5"/>
              </w:rPr>
              <w:t>KM</w:t>
            </w:r>
          </w:p>
        </w:tc>
        <w:tc>
          <w:tcPr>
            <w:tcW w:w="8083" w:type="dxa"/>
            <w:shd w:val="clear" w:color="auto" w:fill="F1F1F1"/>
          </w:tcPr>
          <w:p w14:paraId="3F9BB47A" w14:textId="77777777" w:rsidR="00CD2BB1" w:rsidRDefault="00C96D80">
            <w:pPr>
              <w:pStyle w:val="TableParagraph"/>
              <w:spacing w:before="38"/>
            </w:pPr>
            <w:r>
              <w:rPr>
                <w:spacing w:val="-2"/>
              </w:rPr>
              <w:t>Kaplan-Meier</w:t>
            </w:r>
          </w:p>
        </w:tc>
      </w:tr>
      <w:tr w:rsidR="00CD2BB1" w14:paraId="07912663" w14:textId="77777777">
        <w:trPr>
          <w:trHeight w:val="345"/>
        </w:trPr>
        <w:tc>
          <w:tcPr>
            <w:tcW w:w="990" w:type="dxa"/>
          </w:tcPr>
          <w:p w14:paraId="423FCAD9" w14:textId="77777777" w:rsidR="00CD2BB1" w:rsidRDefault="00C96D80">
            <w:pPr>
              <w:pStyle w:val="TableParagraph"/>
              <w:spacing w:before="44"/>
              <w:rPr>
                <w:rFonts w:ascii="Arial"/>
                <w:b/>
              </w:rPr>
            </w:pPr>
            <w:r>
              <w:rPr>
                <w:rFonts w:ascii="Arial"/>
                <w:b/>
                <w:spacing w:val="-5"/>
              </w:rPr>
              <w:t>MAA</w:t>
            </w:r>
          </w:p>
        </w:tc>
        <w:tc>
          <w:tcPr>
            <w:tcW w:w="8083" w:type="dxa"/>
          </w:tcPr>
          <w:p w14:paraId="2455B86E" w14:textId="77777777" w:rsidR="00CD2BB1" w:rsidRDefault="00C96D80">
            <w:pPr>
              <w:pStyle w:val="TableParagraph"/>
              <w:spacing w:before="44"/>
            </w:pPr>
            <w:r>
              <w:rPr>
                <w:spacing w:val="-2"/>
              </w:rPr>
              <w:t>Marketing</w:t>
            </w:r>
            <w:r>
              <w:rPr>
                <w:spacing w:val="2"/>
              </w:rPr>
              <w:t xml:space="preserve"> </w:t>
            </w:r>
            <w:r>
              <w:rPr>
                <w:spacing w:val="-2"/>
              </w:rPr>
              <w:t>Authorisation</w:t>
            </w:r>
            <w:r>
              <w:rPr>
                <w:spacing w:val="9"/>
              </w:rPr>
              <w:t xml:space="preserve"> </w:t>
            </w:r>
            <w:r>
              <w:rPr>
                <w:spacing w:val="-2"/>
              </w:rPr>
              <w:t>Application</w:t>
            </w:r>
          </w:p>
        </w:tc>
      </w:tr>
      <w:tr w:rsidR="00CD2BB1" w14:paraId="7D3F4487" w14:textId="77777777">
        <w:trPr>
          <w:trHeight w:val="340"/>
        </w:trPr>
        <w:tc>
          <w:tcPr>
            <w:tcW w:w="990" w:type="dxa"/>
            <w:shd w:val="clear" w:color="auto" w:fill="F1F1F1"/>
          </w:tcPr>
          <w:p w14:paraId="667A4FF2" w14:textId="77777777" w:rsidR="00CD2BB1" w:rsidRDefault="00C96D80">
            <w:pPr>
              <w:pStyle w:val="TableParagraph"/>
              <w:spacing w:before="38"/>
              <w:rPr>
                <w:rFonts w:ascii="Arial"/>
                <w:b/>
              </w:rPr>
            </w:pPr>
            <w:r>
              <w:rPr>
                <w:rFonts w:ascii="Arial"/>
                <w:b/>
                <w:spacing w:val="-5"/>
              </w:rPr>
              <w:t>OS</w:t>
            </w:r>
          </w:p>
        </w:tc>
        <w:tc>
          <w:tcPr>
            <w:tcW w:w="8083" w:type="dxa"/>
            <w:shd w:val="clear" w:color="auto" w:fill="F1F1F1"/>
          </w:tcPr>
          <w:p w14:paraId="7D59E8A7" w14:textId="77777777" w:rsidR="00CD2BB1" w:rsidRDefault="00C96D80">
            <w:pPr>
              <w:pStyle w:val="TableParagraph"/>
              <w:spacing w:before="38"/>
            </w:pPr>
            <w:r>
              <w:t>Overall</w:t>
            </w:r>
            <w:r>
              <w:rPr>
                <w:spacing w:val="-3"/>
              </w:rPr>
              <w:t xml:space="preserve"> </w:t>
            </w:r>
            <w:r>
              <w:rPr>
                <w:spacing w:val="-2"/>
              </w:rPr>
              <w:t>Survival</w:t>
            </w:r>
          </w:p>
        </w:tc>
      </w:tr>
      <w:tr w:rsidR="00CD2BB1" w14:paraId="5AFB0BCF" w14:textId="77777777">
        <w:trPr>
          <w:trHeight w:val="345"/>
        </w:trPr>
        <w:tc>
          <w:tcPr>
            <w:tcW w:w="990" w:type="dxa"/>
          </w:tcPr>
          <w:p w14:paraId="7F34E49A" w14:textId="77777777" w:rsidR="00CD2BB1" w:rsidRDefault="00C96D80">
            <w:pPr>
              <w:pStyle w:val="TableParagraph"/>
              <w:spacing w:before="43"/>
              <w:rPr>
                <w:rFonts w:ascii="Arial"/>
                <w:b/>
              </w:rPr>
            </w:pPr>
            <w:r>
              <w:rPr>
                <w:rFonts w:ascii="Arial"/>
                <w:b/>
                <w:spacing w:val="-5"/>
              </w:rPr>
              <w:t>PFS</w:t>
            </w:r>
          </w:p>
        </w:tc>
        <w:tc>
          <w:tcPr>
            <w:tcW w:w="8083" w:type="dxa"/>
          </w:tcPr>
          <w:p w14:paraId="2B32E800" w14:textId="77777777" w:rsidR="00CD2BB1" w:rsidRDefault="00C96D80">
            <w:pPr>
              <w:pStyle w:val="TableParagraph"/>
              <w:spacing w:before="43"/>
            </w:pPr>
            <w:r>
              <w:t>Progression-Free</w:t>
            </w:r>
            <w:r>
              <w:rPr>
                <w:spacing w:val="-3"/>
              </w:rPr>
              <w:t xml:space="preserve"> </w:t>
            </w:r>
            <w:r>
              <w:rPr>
                <w:spacing w:val="-2"/>
              </w:rPr>
              <w:t>Survival</w:t>
            </w:r>
          </w:p>
        </w:tc>
      </w:tr>
      <w:tr w:rsidR="00CD2BB1" w14:paraId="7E15C142" w14:textId="77777777">
        <w:trPr>
          <w:trHeight w:val="345"/>
        </w:trPr>
        <w:tc>
          <w:tcPr>
            <w:tcW w:w="990" w:type="dxa"/>
            <w:shd w:val="clear" w:color="auto" w:fill="F1F1F1"/>
          </w:tcPr>
          <w:p w14:paraId="6C00ECCC" w14:textId="77777777" w:rsidR="00CD2BB1" w:rsidRDefault="00C96D80">
            <w:pPr>
              <w:pStyle w:val="TableParagraph"/>
              <w:spacing w:before="43"/>
              <w:rPr>
                <w:rFonts w:ascii="Arial"/>
                <w:b/>
              </w:rPr>
            </w:pPr>
            <w:r>
              <w:rPr>
                <w:rFonts w:ascii="Arial"/>
                <w:b/>
                <w:spacing w:val="-5"/>
              </w:rPr>
              <w:t>SAP</w:t>
            </w:r>
          </w:p>
        </w:tc>
        <w:tc>
          <w:tcPr>
            <w:tcW w:w="8083" w:type="dxa"/>
            <w:shd w:val="clear" w:color="auto" w:fill="F1F1F1"/>
          </w:tcPr>
          <w:p w14:paraId="7A893DD3" w14:textId="77777777" w:rsidR="00CD2BB1" w:rsidRDefault="00C96D80">
            <w:pPr>
              <w:pStyle w:val="TableParagraph"/>
              <w:spacing w:before="43"/>
            </w:pPr>
            <w:r>
              <w:t>Statistical</w:t>
            </w:r>
            <w:r>
              <w:rPr>
                <w:spacing w:val="-8"/>
              </w:rPr>
              <w:t xml:space="preserve"> </w:t>
            </w:r>
            <w:r>
              <w:t>Analysis</w:t>
            </w:r>
            <w:r>
              <w:rPr>
                <w:spacing w:val="-6"/>
              </w:rPr>
              <w:t xml:space="preserve"> </w:t>
            </w:r>
            <w:r>
              <w:rPr>
                <w:spacing w:val="-4"/>
              </w:rPr>
              <w:t>Plan</w:t>
            </w:r>
          </w:p>
        </w:tc>
      </w:tr>
    </w:tbl>
    <w:p w14:paraId="23A3F9B0" w14:textId="77777777" w:rsidR="00CD2BB1" w:rsidRDefault="00CD2BB1">
      <w:pPr>
        <w:pStyle w:val="TableParagraph"/>
        <w:sectPr w:rsidR="00CD2BB1">
          <w:pgSz w:w="11910" w:h="16840"/>
          <w:pgMar w:top="1320" w:right="1275" w:bottom="1420" w:left="1275" w:header="366" w:footer="1240" w:gutter="0"/>
          <w:cols w:space="720"/>
        </w:sectPr>
      </w:pPr>
    </w:p>
    <w:p w14:paraId="64AEA063" w14:textId="77777777" w:rsidR="00CD2BB1" w:rsidRDefault="00C96D80">
      <w:pPr>
        <w:spacing w:before="79"/>
        <w:ind w:left="140"/>
        <w:rPr>
          <w:rFonts w:ascii="Arial"/>
          <w:b/>
          <w:sz w:val="32"/>
        </w:rPr>
      </w:pPr>
      <w:bookmarkStart w:id="3" w:name="Background"/>
      <w:bookmarkEnd w:id="3"/>
      <w:r>
        <w:rPr>
          <w:rFonts w:ascii="Arial"/>
          <w:b/>
          <w:spacing w:val="-2"/>
          <w:sz w:val="32"/>
        </w:rPr>
        <w:lastRenderedPageBreak/>
        <w:t>Background</w:t>
      </w:r>
    </w:p>
    <w:p w14:paraId="1A4BF2CC" w14:textId="77777777" w:rsidR="00CD2BB1" w:rsidRDefault="00CD2BB1">
      <w:pPr>
        <w:pStyle w:val="Corpsdetexte"/>
        <w:spacing w:before="263"/>
        <w:ind w:left="0"/>
        <w:jc w:val="left"/>
        <w:rPr>
          <w:rFonts w:ascii="Arial"/>
          <w:b/>
          <w:sz w:val="32"/>
        </w:rPr>
      </w:pPr>
    </w:p>
    <w:p w14:paraId="6EAE471C" w14:textId="77777777" w:rsidR="00CD2BB1" w:rsidRDefault="00C96D80">
      <w:pPr>
        <w:pStyle w:val="Corpsdetexte"/>
        <w:spacing w:line="350" w:lineRule="auto"/>
        <w:ind w:right="135"/>
      </w:pPr>
      <w:r>
        <w:t>In</w:t>
      </w:r>
      <w:r>
        <w:rPr>
          <w:spacing w:val="-5"/>
        </w:rPr>
        <w:t xml:space="preserve"> </w:t>
      </w:r>
      <w:r>
        <w:t>the</w:t>
      </w:r>
      <w:r>
        <w:rPr>
          <w:spacing w:val="-10"/>
        </w:rPr>
        <w:t xml:space="preserve"> </w:t>
      </w:r>
      <w:r>
        <w:t>past</w:t>
      </w:r>
      <w:r>
        <w:rPr>
          <w:spacing w:val="-9"/>
        </w:rPr>
        <w:t xml:space="preserve"> </w:t>
      </w:r>
      <w:r>
        <w:t>few</w:t>
      </w:r>
      <w:r>
        <w:rPr>
          <w:spacing w:val="-7"/>
        </w:rPr>
        <w:t xml:space="preserve"> </w:t>
      </w:r>
      <w:r>
        <w:t>years,</w:t>
      </w:r>
      <w:r>
        <w:rPr>
          <w:spacing w:val="-9"/>
        </w:rPr>
        <w:t xml:space="preserve"> </w:t>
      </w:r>
      <w:r>
        <w:t>there</w:t>
      </w:r>
      <w:r>
        <w:rPr>
          <w:spacing w:val="-10"/>
        </w:rPr>
        <w:t xml:space="preserve"> </w:t>
      </w:r>
      <w:r>
        <w:t>has</w:t>
      </w:r>
      <w:r>
        <w:rPr>
          <w:spacing w:val="-13"/>
        </w:rPr>
        <w:t xml:space="preserve"> </w:t>
      </w:r>
      <w:r>
        <w:t>been</w:t>
      </w:r>
      <w:r>
        <w:rPr>
          <w:spacing w:val="-10"/>
        </w:rPr>
        <w:t xml:space="preserve"> </w:t>
      </w:r>
      <w:r>
        <w:t>a</w:t>
      </w:r>
      <w:r>
        <w:rPr>
          <w:spacing w:val="-5"/>
        </w:rPr>
        <w:t xml:space="preserve"> </w:t>
      </w:r>
      <w:r>
        <w:t>lot</w:t>
      </w:r>
      <w:r>
        <w:rPr>
          <w:spacing w:val="-14"/>
        </w:rPr>
        <w:t xml:space="preserve"> </w:t>
      </w:r>
      <w:r>
        <w:t>of</w:t>
      </w:r>
      <w:r>
        <w:rPr>
          <w:spacing w:val="-9"/>
        </w:rPr>
        <w:t xml:space="preserve"> </w:t>
      </w:r>
      <w:r>
        <w:t>discussion</w:t>
      </w:r>
      <w:r>
        <w:rPr>
          <w:spacing w:val="-10"/>
        </w:rPr>
        <w:t xml:space="preserve"> </w:t>
      </w:r>
      <w:r>
        <w:t>about</w:t>
      </w:r>
      <w:r>
        <w:rPr>
          <w:spacing w:val="-9"/>
        </w:rPr>
        <w:t xml:space="preserve"> </w:t>
      </w:r>
      <w:r>
        <w:t>the</w:t>
      </w:r>
      <w:r>
        <w:rPr>
          <w:spacing w:val="-5"/>
        </w:rPr>
        <w:t xml:space="preserve"> </w:t>
      </w:r>
      <w:r>
        <w:t>relevance</w:t>
      </w:r>
      <w:r>
        <w:rPr>
          <w:spacing w:val="-10"/>
        </w:rPr>
        <w:t xml:space="preserve"> </w:t>
      </w:r>
      <w:r>
        <w:t>of</w:t>
      </w:r>
      <w:r>
        <w:rPr>
          <w:spacing w:val="-9"/>
        </w:rPr>
        <w:t xml:space="preserve"> </w:t>
      </w:r>
      <w:r>
        <w:t>sharing clinical trial</w:t>
      </w:r>
      <w:r>
        <w:rPr>
          <w:spacing w:val="-13"/>
        </w:rPr>
        <w:t xml:space="preserve"> </w:t>
      </w:r>
      <w:r>
        <w:t>data</w:t>
      </w:r>
      <w:r>
        <w:rPr>
          <w:spacing w:val="-7"/>
        </w:rPr>
        <w:t xml:space="preserve"> </w:t>
      </w:r>
      <w:r>
        <w:t>for</w:t>
      </w:r>
      <w:r>
        <w:rPr>
          <w:spacing w:val="-8"/>
        </w:rPr>
        <w:t xml:space="preserve"> </w:t>
      </w:r>
      <w:r>
        <w:t>the</w:t>
      </w:r>
      <w:r>
        <w:rPr>
          <w:spacing w:val="-11"/>
        </w:rPr>
        <w:t xml:space="preserve"> </w:t>
      </w:r>
      <w:r>
        <w:t>advancement</w:t>
      </w:r>
      <w:r>
        <w:rPr>
          <w:spacing w:val="-15"/>
        </w:rPr>
        <w:t xml:space="preserve"> </w:t>
      </w:r>
      <w:r>
        <w:t>of</w:t>
      </w:r>
      <w:r>
        <w:rPr>
          <w:spacing w:val="-10"/>
        </w:rPr>
        <w:t xml:space="preserve"> </w:t>
      </w:r>
      <w:r>
        <w:t>research</w:t>
      </w:r>
      <w:r>
        <w:rPr>
          <w:spacing w:val="-7"/>
        </w:rPr>
        <w:t xml:space="preserve"> </w:t>
      </w:r>
      <w:r>
        <w:t>and</w:t>
      </w:r>
      <w:r>
        <w:rPr>
          <w:spacing w:val="-11"/>
        </w:rPr>
        <w:t xml:space="preserve"> </w:t>
      </w:r>
      <w:r>
        <w:t>rightfully</w:t>
      </w:r>
      <w:r>
        <w:rPr>
          <w:spacing w:val="-10"/>
        </w:rPr>
        <w:t xml:space="preserve"> </w:t>
      </w:r>
      <w:r>
        <w:t>so.</w:t>
      </w:r>
      <w:r>
        <w:rPr>
          <w:spacing w:val="-5"/>
        </w:rPr>
        <w:t xml:space="preserve"> </w:t>
      </w:r>
      <w:r>
        <w:t>Data</w:t>
      </w:r>
      <w:r>
        <w:rPr>
          <w:spacing w:val="-11"/>
        </w:rPr>
        <w:t xml:space="preserve"> </w:t>
      </w:r>
      <w:r>
        <w:t>sharing</w:t>
      </w:r>
      <w:r>
        <w:rPr>
          <w:spacing w:val="-11"/>
        </w:rPr>
        <w:t xml:space="preserve"> </w:t>
      </w:r>
      <w:r>
        <w:t>is</w:t>
      </w:r>
      <w:r>
        <w:rPr>
          <w:spacing w:val="-10"/>
        </w:rPr>
        <w:t xml:space="preserve"> </w:t>
      </w:r>
      <w:r>
        <w:t>in</w:t>
      </w:r>
      <w:r>
        <w:rPr>
          <w:spacing w:val="-7"/>
        </w:rPr>
        <w:t xml:space="preserve"> </w:t>
      </w:r>
      <w:r>
        <w:t>fact</w:t>
      </w:r>
      <w:r>
        <w:rPr>
          <w:spacing w:val="-10"/>
        </w:rPr>
        <w:t xml:space="preserve"> </w:t>
      </w:r>
      <w:r>
        <w:t>fundamental to reuse data, which is extremely useful to (i) avoid duplicate studies, (ii) perform meta- analysis,</w:t>
      </w:r>
      <w:r>
        <w:rPr>
          <w:spacing w:val="-8"/>
        </w:rPr>
        <w:t xml:space="preserve"> </w:t>
      </w:r>
      <w:r>
        <w:t>(iii)</w:t>
      </w:r>
      <w:r>
        <w:rPr>
          <w:spacing w:val="-6"/>
        </w:rPr>
        <w:t xml:space="preserve"> </w:t>
      </w:r>
      <w:r>
        <w:t>test</w:t>
      </w:r>
      <w:r>
        <w:rPr>
          <w:spacing w:val="-10"/>
        </w:rPr>
        <w:t xml:space="preserve"> </w:t>
      </w:r>
      <w:r>
        <w:t>alternative</w:t>
      </w:r>
      <w:r>
        <w:rPr>
          <w:spacing w:val="-3"/>
        </w:rPr>
        <w:t xml:space="preserve"> </w:t>
      </w:r>
      <w:r>
        <w:t>research</w:t>
      </w:r>
      <w:r>
        <w:rPr>
          <w:spacing w:val="-5"/>
        </w:rPr>
        <w:t xml:space="preserve"> </w:t>
      </w:r>
      <w:r>
        <w:t>hypotheses</w:t>
      </w:r>
      <w:r>
        <w:rPr>
          <w:spacing w:val="-14"/>
        </w:rPr>
        <w:t xml:space="preserve"> </w:t>
      </w:r>
      <w:r>
        <w:t>and</w:t>
      </w:r>
      <w:r>
        <w:rPr>
          <w:spacing w:val="-3"/>
        </w:rPr>
        <w:t xml:space="preserve"> </w:t>
      </w:r>
      <w:r>
        <w:t>(iv)</w:t>
      </w:r>
      <w:r>
        <w:rPr>
          <w:spacing w:val="-6"/>
        </w:rPr>
        <w:t xml:space="preserve"> </w:t>
      </w:r>
      <w:r>
        <w:t>explore</w:t>
      </w:r>
      <w:r>
        <w:rPr>
          <w:spacing w:val="-6"/>
        </w:rPr>
        <w:t xml:space="preserve"> </w:t>
      </w:r>
      <w:r>
        <w:t>different</w:t>
      </w:r>
      <w:r>
        <w:rPr>
          <w:spacing w:val="-10"/>
        </w:rPr>
        <w:t xml:space="preserve"> </w:t>
      </w:r>
      <w:r>
        <w:t>analytical</w:t>
      </w:r>
      <w:r>
        <w:rPr>
          <w:spacing w:val="-13"/>
        </w:rPr>
        <w:t xml:space="preserve"> </w:t>
      </w:r>
      <w:r>
        <w:t>methods using the same dataset [1].</w:t>
      </w:r>
    </w:p>
    <w:p w14:paraId="2EEAF68F" w14:textId="77777777" w:rsidR="00CD2BB1" w:rsidRDefault="00C96D80">
      <w:pPr>
        <w:spacing w:line="350" w:lineRule="auto"/>
        <w:ind w:left="140" w:right="143"/>
        <w:jc w:val="both"/>
      </w:pPr>
      <w:r>
        <w:t>Significant progress has been made in the field of data sharing. For instance, in 2018, the International Committee of Medical Journal Editors (ICMJE) has started to request that “</w:t>
      </w:r>
      <w:r>
        <w:rPr>
          <w:rFonts w:ascii="Arial" w:hAnsi="Arial"/>
          <w:i/>
        </w:rPr>
        <w:t>manuscripts submitted to ICMJE</w:t>
      </w:r>
      <w:r>
        <w:rPr>
          <w:rFonts w:ascii="Arial" w:hAnsi="Arial"/>
          <w:i/>
          <w:spacing w:val="-1"/>
        </w:rPr>
        <w:t xml:space="preserve"> </w:t>
      </w:r>
      <w:r>
        <w:rPr>
          <w:rFonts w:ascii="Arial" w:hAnsi="Arial"/>
          <w:i/>
        </w:rPr>
        <w:t>journals that report the results of clinical trials must contain a data sharing statement</w:t>
      </w:r>
      <w:r>
        <w:t>” [2]. More recently, in 2024, BJM adopted an even stricter policy about</w:t>
      </w:r>
      <w:r>
        <w:rPr>
          <w:spacing w:val="-9"/>
        </w:rPr>
        <w:t xml:space="preserve"> </w:t>
      </w:r>
      <w:r>
        <w:t>data</w:t>
      </w:r>
      <w:r>
        <w:rPr>
          <w:spacing w:val="-5"/>
        </w:rPr>
        <w:t xml:space="preserve"> </w:t>
      </w:r>
      <w:r>
        <w:t>sharing,</w:t>
      </w:r>
      <w:r>
        <w:rPr>
          <w:spacing w:val="-9"/>
        </w:rPr>
        <w:t xml:space="preserve"> </w:t>
      </w:r>
      <w:r>
        <w:t>requiring</w:t>
      </w:r>
      <w:r>
        <w:rPr>
          <w:spacing w:val="-10"/>
        </w:rPr>
        <w:t xml:space="preserve"> </w:t>
      </w:r>
      <w:r>
        <w:t>that</w:t>
      </w:r>
      <w:r>
        <w:rPr>
          <w:spacing w:val="-14"/>
        </w:rPr>
        <w:t xml:space="preserve"> </w:t>
      </w:r>
      <w:r>
        <w:t>“</w:t>
      </w:r>
      <w:r>
        <w:rPr>
          <w:rFonts w:ascii="Arial" w:hAnsi="Arial"/>
          <w:i/>
        </w:rPr>
        <w:t>authors</w:t>
      </w:r>
      <w:r>
        <w:rPr>
          <w:rFonts w:ascii="Arial" w:hAnsi="Arial"/>
          <w:i/>
          <w:spacing w:val="-8"/>
        </w:rPr>
        <w:t xml:space="preserve"> </w:t>
      </w:r>
      <w:r>
        <w:rPr>
          <w:rFonts w:ascii="Arial" w:hAnsi="Arial"/>
          <w:i/>
        </w:rPr>
        <w:t>of</w:t>
      </w:r>
      <w:r>
        <w:rPr>
          <w:rFonts w:ascii="Arial" w:hAnsi="Arial"/>
          <w:i/>
          <w:spacing w:val="-14"/>
        </w:rPr>
        <w:t xml:space="preserve"> </w:t>
      </w:r>
      <w:r>
        <w:rPr>
          <w:rFonts w:ascii="Arial" w:hAnsi="Arial"/>
          <w:i/>
        </w:rPr>
        <w:t>all</w:t>
      </w:r>
      <w:r>
        <w:rPr>
          <w:rFonts w:ascii="Arial" w:hAnsi="Arial"/>
          <w:i/>
          <w:spacing w:val="-7"/>
        </w:rPr>
        <w:t xml:space="preserve"> </w:t>
      </w:r>
      <w:r>
        <w:rPr>
          <w:rFonts w:ascii="Arial" w:hAnsi="Arial"/>
          <w:i/>
        </w:rPr>
        <w:t>submitted</w:t>
      </w:r>
      <w:r>
        <w:rPr>
          <w:rFonts w:ascii="Arial" w:hAnsi="Arial"/>
          <w:i/>
          <w:spacing w:val="-5"/>
        </w:rPr>
        <w:t xml:space="preserve"> </w:t>
      </w:r>
      <w:r>
        <w:rPr>
          <w:rFonts w:ascii="Arial" w:hAnsi="Arial"/>
          <w:i/>
        </w:rPr>
        <w:t>trials</w:t>
      </w:r>
      <w:r>
        <w:rPr>
          <w:rFonts w:ascii="Arial" w:hAnsi="Arial"/>
          <w:i/>
          <w:spacing w:val="-8"/>
        </w:rPr>
        <w:t xml:space="preserve"> </w:t>
      </w:r>
      <w:r>
        <w:rPr>
          <w:rFonts w:ascii="Arial" w:hAnsi="Arial"/>
          <w:i/>
        </w:rPr>
        <w:t>to</w:t>
      </w:r>
      <w:r>
        <w:rPr>
          <w:rFonts w:ascii="Arial" w:hAnsi="Arial"/>
          <w:i/>
          <w:spacing w:val="-5"/>
        </w:rPr>
        <w:t xml:space="preserve"> </w:t>
      </w:r>
      <w:r>
        <w:rPr>
          <w:rFonts w:ascii="Arial" w:hAnsi="Arial"/>
          <w:i/>
        </w:rPr>
        <w:t>post</w:t>
      </w:r>
      <w:r>
        <w:rPr>
          <w:rFonts w:ascii="Arial" w:hAnsi="Arial"/>
          <w:i/>
          <w:spacing w:val="-9"/>
        </w:rPr>
        <w:t xml:space="preserve"> </w:t>
      </w:r>
      <w:r>
        <w:rPr>
          <w:rFonts w:ascii="Arial" w:hAnsi="Arial"/>
          <w:i/>
        </w:rPr>
        <w:t>relevant</w:t>
      </w:r>
      <w:r>
        <w:rPr>
          <w:rFonts w:ascii="Arial" w:hAnsi="Arial"/>
          <w:i/>
          <w:spacing w:val="-9"/>
        </w:rPr>
        <w:t xml:space="preserve"> </w:t>
      </w:r>
      <w:r>
        <w:rPr>
          <w:rFonts w:ascii="Arial" w:hAnsi="Arial"/>
          <w:i/>
        </w:rPr>
        <w:t>trial</w:t>
      </w:r>
      <w:r>
        <w:rPr>
          <w:rFonts w:ascii="Arial" w:hAnsi="Arial"/>
          <w:i/>
          <w:spacing w:val="-12"/>
        </w:rPr>
        <w:t xml:space="preserve"> </w:t>
      </w:r>
      <w:r>
        <w:rPr>
          <w:rFonts w:ascii="Arial" w:hAnsi="Arial"/>
          <w:i/>
        </w:rPr>
        <w:t>data</w:t>
      </w:r>
      <w:r>
        <w:rPr>
          <w:rFonts w:ascii="Arial" w:hAnsi="Arial"/>
          <w:i/>
          <w:spacing w:val="-10"/>
        </w:rPr>
        <w:t xml:space="preserve"> </w:t>
      </w:r>
      <w:r>
        <w:rPr>
          <w:rFonts w:ascii="Arial" w:hAnsi="Arial"/>
          <w:i/>
        </w:rPr>
        <w:t>in</w:t>
      </w:r>
      <w:r>
        <w:rPr>
          <w:rFonts w:ascii="Arial" w:hAnsi="Arial"/>
          <w:i/>
          <w:spacing w:val="-10"/>
        </w:rPr>
        <w:t xml:space="preserve"> </w:t>
      </w:r>
      <w:r>
        <w:rPr>
          <w:rFonts w:ascii="Arial" w:hAnsi="Arial"/>
          <w:i/>
        </w:rPr>
        <w:t>an enduring, publicly accessible repository</w:t>
      </w:r>
      <w:r>
        <w:t>” [3]. While data sharing is now widely recognised as extremely important for advancing research and providing new insights, its implementation is still not optimal.</w:t>
      </w:r>
    </w:p>
    <w:p w14:paraId="07018952" w14:textId="77777777" w:rsidR="00CD2BB1" w:rsidRDefault="00C96D80">
      <w:pPr>
        <w:pStyle w:val="Corpsdetexte"/>
        <w:spacing w:line="350" w:lineRule="auto"/>
        <w:ind w:right="202"/>
        <w:jc w:val="left"/>
      </w:pPr>
      <w:r>
        <w:t>This</w:t>
      </w:r>
      <w:r>
        <w:rPr>
          <w:spacing w:val="-1"/>
        </w:rPr>
        <w:t xml:space="preserve"> </w:t>
      </w:r>
      <w:r>
        <w:t>project</w:t>
      </w:r>
      <w:r>
        <w:rPr>
          <w:spacing w:val="-2"/>
        </w:rPr>
        <w:t xml:space="preserve"> </w:t>
      </w:r>
      <w:r>
        <w:t>aims</w:t>
      </w:r>
      <w:r>
        <w:rPr>
          <w:spacing w:val="-1"/>
        </w:rPr>
        <w:t xml:space="preserve"> </w:t>
      </w:r>
      <w:r>
        <w:t>to analyse the level of</w:t>
      </w:r>
      <w:r>
        <w:rPr>
          <w:spacing w:val="-2"/>
        </w:rPr>
        <w:t xml:space="preserve"> </w:t>
      </w:r>
      <w:r>
        <w:t>data sharing</w:t>
      </w:r>
      <w:r>
        <w:rPr>
          <w:spacing w:val="-3"/>
        </w:rPr>
        <w:t xml:space="preserve"> </w:t>
      </w:r>
      <w:r>
        <w:t>and reproducibility</w:t>
      </w:r>
      <w:r>
        <w:rPr>
          <w:spacing w:val="-6"/>
        </w:rPr>
        <w:t xml:space="preserve"> </w:t>
      </w:r>
      <w:r>
        <w:t>of</w:t>
      </w:r>
      <w:r>
        <w:rPr>
          <w:spacing w:val="-2"/>
        </w:rPr>
        <w:t xml:space="preserve"> </w:t>
      </w:r>
      <w:r>
        <w:t>clinical trials,</w:t>
      </w:r>
      <w:r>
        <w:rPr>
          <w:spacing w:val="-2"/>
        </w:rPr>
        <w:t xml:space="preserve"> </w:t>
      </w:r>
      <w:r>
        <w:t>with a</w:t>
      </w:r>
      <w:r>
        <w:rPr>
          <w:spacing w:val="-1"/>
        </w:rPr>
        <w:t xml:space="preserve"> </w:t>
      </w:r>
      <w:r>
        <w:t>closer</w:t>
      </w:r>
      <w:r>
        <w:rPr>
          <w:spacing w:val="-2"/>
        </w:rPr>
        <w:t xml:space="preserve"> </w:t>
      </w:r>
      <w:r>
        <w:t>focus</w:t>
      </w:r>
      <w:r>
        <w:rPr>
          <w:spacing w:val="-4"/>
        </w:rPr>
        <w:t xml:space="preserve"> </w:t>
      </w:r>
      <w:r>
        <w:t>on</w:t>
      </w:r>
      <w:r>
        <w:rPr>
          <w:spacing w:val="-3"/>
        </w:rPr>
        <w:t xml:space="preserve"> </w:t>
      </w:r>
      <w:r>
        <w:t>main</w:t>
      </w:r>
      <w:r>
        <w:rPr>
          <w:spacing w:val="-1"/>
        </w:rPr>
        <w:t xml:space="preserve"> </w:t>
      </w:r>
      <w:r>
        <w:t>studies</w:t>
      </w:r>
      <w:r>
        <w:rPr>
          <w:spacing w:val="-4"/>
        </w:rPr>
        <w:t xml:space="preserve"> </w:t>
      </w:r>
      <w:r>
        <w:t>that</w:t>
      </w:r>
      <w:r>
        <w:rPr>
          <w:spacing w:val="-5"/>
        </w:rPr>
        <w:t xml:space="preserve"> </w:t>
      </w:r>
      <w:r>
        <w:t>led</w:t>
      </w:r>
      <w:r>
        <w:rPr>
          <w:spacing w:val="-1"/>
        </w:rPr>
        <w:t xml:space="preserve"> </w:t>
      </w:r>
      <w:r>
        <w:t>to</w:t>
      </w:r>
      <w:r>
        <w:rPr>
          <w:spacing w:val="-1"/>
        </w:rPr>
        <w:t xml:space="preserve"> </w:t>
      </w:r>
      <w:r>
        <w:t>EMA</w:t>
      </w:r>
      <w:r>
        <w:rPr>
          <w:spacing w:val="-5"/>
        </w:rPr>
        <w:t xml:space="preserve"> </w:t>
      </w:r>
      <w:r>
        <w:t>approval</w:t>
      </w:r>
      <w:r>
        <w:rPr>
          <w:spacing w:val="-3"/>
        </w:rPr>
        <w:t xml:space="preserve"> </w:t>
      </w:r>
      <w:r>
        <w:t>in</w:t>
      </w:r>
      <w:r>
        <w:rPr>
          <w:spacing w:val="-1"/>
        </w:rPr>
        <w:t xml:space="preserve"> </w:t>
      </w:r>
      <w:r>
        <w:t>the</w:t>
      </w:r>
      <w:r>
        <w:rPr>
          <w:spacing w:val="-6"/>
        </w:rPr>
        <w:t xml:space="preserve"> </w:t>
      </w:r>
      <w:r>
        <w:t>oncological</w:t>
      </w:r>
      <w:r>
        <w:rPr>
          <w:spacing w:val="-3"/>
        </w:rPr>
        <w:t xml:space="preserve"> </w:t>
      </w:r>
      <w:r>
        <w:t>field. Main</w:t>
      </w:r>
      <w:r>
        <w:rPr>
          <w:spacing w:val="-1"/>
        </w:rPr>
        <w:t xml:space="preserve"> </w:t>
      </w:r>
      <w:r>
        <w:t>studies represent the most fundamental part in the process for a drug to be granted market authorization, as they are the studies on which the decision of the Committee for Medicinal Products for Human Use (CHMP) is based.</w:t>
      </w:r>
    </w:p>
    <w:p w14:paraId="60FDB932" w14:textId="77777777" w:rsidR="00CD2BB1" w:rsidRDefault="00C96D80">
      <w:pPr>
        <w:pStyle w:val="Corpsdetexte"/>
        <w:spacing w:line="348" w:lineRule="auto"/>
        <w:ind w:right="143"/>
      </w:pPr>
      <w:r>
        <w:rPr>
          <w:spacing w:val="-2"/>
        </w:rPr>
        <w:t>The</w:t>
      </w:r>
      <w:r>
        <w:rPr>
          <w:spacing w:val="-3"/>
        </w:rPr>
        <w:t xml:space="preserve"> </w:t>
      </w:r>
      <w:r>
        <w:rPr>
          <w:spacing w:val="-2"/>
        </w:rPr>
        <w:t>relevance</w:t>
      </w:r>
      <w:r>
        <w:rPr>
          <w:spacing w:val="-3"/>
        </w:rPr>
        <w:t xml:space="preserve"> </w:t>
      </w:r>
      <w:r>
        <w:rPr>
          <w:spacing w:val="-2"/>
        </w:rPr>
        <w:t>that</w:t>
      </w:r>
      <w:r>
        <w:rPr>
          <w:spacing w:val="-8"/>
        </w:rPr>
        <w:t xml:space="preserve"> </w:t>
      </w:r>
      <w:r>
        <w:rPr>
          <w:spacing w:val="-2"/>
        </w:rPr>
        <w:t>these</w:t>
      </w:r>
      <w:r>
        <w:rPr>
          <w:spacing w:val="-3"/>
        </w:rPr>
        <w:t xml:space="preserve"> </w:t>
      </w:r>
      <w:r>
        <w:rPr>
          <w:spacing w:val="-2"/>
        </w:rPr>
        <w:t>studies</w:t>
      </w:r>
      <w:r>
        <w:rPr>
          <w:spacing w:val="-7"/>
        </w:rPr>
        <w:t xml:space="preserve"> </w:t>
      </w:r>
      <w:r>
        <w:rPr>
          <w:spacing w:val="-2"/>
        </w:rPr>
        <w:t>have</w:t>
      </w:r>
      <w:r>
        <w:rPr>
          <w:spacing w:val="-3"/>
        </w:rPr>
        <w:t xml:space="preserve"> </w:t>
      </w:r>
      <w:r>
        <w:rPr>
          <w:spacing w:val="-2"/>
        </w:rPr>
        <w:t>for</w:t>
      </w:r>
      <w:r>
        <w:rPr>
          <w:spacing w:val="-5"/>
        </w:rPr>
        <w:t xml:space="preserve"> </w:t>
      </w:r>
      <w:r>
        <w:rPr>
          <w:spacing w:val="-2"/>
        </w:rPr>
        <w:t>the</w:t>
      </w:r>
      <w:r>
        <w:rPr>
          <w:spacing w:val="-10"/>
        </w:rPr>
        <w:t xml:space="preserve"> </w:t>
      </w:r>
      <w:r>
        <w:rPr>
          <w:spacing w:val="-2"/>
        </w:rPr>
        <w:t>authorization</w:t>
      </w:r>
      <w:r>
        <w:rPr>
          <w:spacing w:val="-3"/>
        </w:rPr>
        <w:t xml:space="preserve"> </w:t>
      </w:r>
      <w:r>
        <w:rPr>
          <w:spacing w:val="-2"/>
        </w:rPr>
        <w:t>process</w:t>
      </w:r>
      <w:r>
        <w:rPr>
          <w:spacing w:val="-7"/>
        </w:rPr>
        <w:t xml:space="preserve"> </w:t>
      </w:r>
      <w:r>
        <w:rPr>
          <w:spacing w:val="-2"/>
        </w:rPr>
        <w:t>indicates</w:t>
      </w:r>
      <w:r>
        <w:rPr>
          <w:spacing w:val="-7"/>
        </w:rPr>
        <w:t xml:space="preserve"> </w:t>
      </w:r>
      <w:r>
        <w:rPr>
          <w:spacing w:val="-2"/>
        </w:rPr>
        <w:t>that</w:t>
      </w:r>
      <w:r>
        <w:rPr>
          <w:spacing w:val="-8"/>
        </w:rPr>
        <w:t xml:space="preserve"> </w:t>
      </w:r>
      <w:r>
        <w:rPr>
          <w:spacing w:val="-2"/>
        </w:rPr>
        <w:t>it</w:t>
      </w:r>
      <w:r>
        <w:rPr>
          <w:spacing w:val="-8"/>
        </w:rPr>
        <w:t xml:space="preserve"> </w:t>
      </w:r>
      <w:r>
        <w:rPr>
          <w:spacing w:val="-2"/>
        </w:rPr>
        <w:t>is</w:t>
      </w:r>
      <w:r>
        <w:rPr>
          <w:spacing w:val="-7"/>
        </w:rPr>
        <w:t xml:space="preserve"> </w:t>
      </w:r>
      <w:r>
        <w:rPr>
          <w:spacing w:val="-2"/>
        </w:rPr>
        <w:t xml:space="preserve">important </w:t>
      </w:r>
      <w:r>
        <w:t>that</w:t>
      </w:r>
      <w:r>
        <w:rPr>
          <w:spacing w:val="-10"/>
        </w:rPr>
        <w:t xml:space="preserve"> </w:t>
      </w:r>
      <w:r>
        <w:t>their</w:t>
      </w:r>
      <w:r>
        <w:rPr>
          <w:spacing w:val="-7"/>
        </w:rPr>
        <w:t xml:space="preserve"> </w:t>
      </w:r>
      <w:r>
        <w:t>findings</w:t>
      </w:r>
      <w:r>
        <w:rPr>
          <w:spacing w:val="-9"/>
        </w:rPr>
        <w:t xml:space="preserve"> </w:t>
      </w:r>
      <w:r>
        <w:t>are</w:t>
      </w:r>
      <w:r>
        <w:rPr>
          <w:spacing w:val="-6"/>
        </w:rPr>
        <w:t xml:space="preserve"> </w:t>
      </w:r>
      <w:r>
        <w:t>robust</w:t>
      </w:r>
      <w:r>
        <w:rPr>
          <w:spacing w:val="-10"/>
        </w:rPr>
        <w:t xml:space="preserve"> </w:t>
      </w:r>
      <w:r>
        <w:t>and</w:t>
      </w:r>
      <w:r>
        <w:rPr>
          <w:spacing w:val="-6"/>
        </w:rPr>
        <w:t xml:space="preserve"> </w:t>
      </w:r>
      <w:r>
        <w:t>verifiable,</w:t>
      </w:r>
      <w:r>
        <w:rPr>
          <w:spacing w:val="-7"/>
        </w:rPr>
        <w:t xml:space="preserve"> </w:t>
      </w:r>
      <w:r>
        <w:t>and</w:t>
      </w:r>
      <w:r>
        <w:rPr>
          <w:spacing w:val="-6"/>
        </w:rPr>
        <w:t xml:space="preserve"> </w:t>
      </w:r>
      <w:r>
        <w:t>that</w:t>
      </w:r>
      <w:r>
        <w:rPr>
          <w:spacing w:val="-10"/>
        </w:rPr>
        <w:t xml:space="preserve"> </w:t>
      </w:r>
      <w:r>
        <w:t>the</w:t>
      </w:r>
      <w:r>
        <w:rPr>
          <w:spacing w:val="-6"/>
        </w:rPr>
        <w:t xml:space="preserve"> </w:t>
      </w:r>
      <w:r>
        <w:t>data</w:t>
      </w:r>
      <w:r>
        <w:rPr>
          <w:spacing w:val="-6"/>
        </w:rPr>
        <w:t xml:space="preserve"> </w:t>
      </w:r>
      <w:r>
        <w:t>obtained</w:t>
      </w:r>
      <w:r>
        <w:rPr>
          <w:spacing w:val="-6"/>
        </w:rPr>
        <w:t xml:space="preserve"> </w:t>
      </w:r>
      <w:r>
        <w:t>in</w:t>
      </w:r>
      <w:r>
        <w:rPr>
          <w:spacing w:val="-6"/>
        </w:rPr>
        <w:t xml:space="preserve"> </w:t>
      </w:r>
      <w:r>
        <w:t>these</w:t>
      </w:r>
      <w:r>
        <w:rPr>
          <w:spacing w:val="-6"/>
        </w:rPr>
        <w:t xml:space="preserve"> </w:t>
      </w:r>
      <w:r>
        <w:t>trials</w:t>
      </w:r>
      <w:r>
        <w:rPr>
          <w:spacing w:val="-9"/>
        </w:rPr>
        <w:t xml:space="preserve"> </w:t>
      </w:r>
      <w:r>
        <w:t>should</w:t>
      </w:r>
      <w:r>
        <w:rPr>
          <w:spacing w:val="-6"/>
        </w:rPr>
        <w:t xml:space="preserve"> </w:t>
      </w:r>
      <w:r>
        <w:t>be made available also to other researchers.</w:t>
      </w:r>
    </w:p>
    <w:p w14:paraId="00B6AC07" w14:textId="77777777" w:rsidR="00CD2BB1" w:rsidRDefault="00C96D80">
      <w:pPr>
        <w:pStyle w:val="Corpsdetexte"/>
        <w:spacing w:line="350" w:lineRule="auto"/>
        <w:ind w:right="138"/>
      </w:pPr>
      <w:r>
        <w:t>Given the prominent role main studies play on marketing decision, this project’s focus is on understanding how reproducible the analyses that have led to EMA-approved oncological medicines are, and we will do so using the same material and methods as described in the studies that we will reproduce.</w:t>
      </w:r>
    </w:p>
    <w:p w14:paraId="7AF23B7E" w14:textId="77777777" w:rsidR="00CD2BB1" w:rsidRDefault="00C96D80">
      <w:pPr>
        <w:pStyle w:val="Corpsdetexte"/>
        <w:spacing w:line="348" w:lineRule="auto"/>
        <w:ind w:right="140"/>
      </w:pPr>
      <w:r>
        <w:t>A similar work has been done in an earlier paper [4], where the authors hypothesized that at least</w:t>
      </w:r>
      <w:r>
        <w:rPr>
          <w:spacing w:val="-3"/>
        </w:rPr>
        <w:t xml:space="preserve"> </w:t>
      </w:r>
      <w:r>
        <w:t>half</w:t>
      </w:r>
      <w:r>
        <w:rPr>
          <w:spacing w:val="-3"/>
        </w:rPr>
        <w:t xml:space="preserve"> </w:t>
      </w:r>
      <w:r>
        <w:t>of</w:t>
      </w:r>
      <w:r>
        <w:rPr>
          <w:spacing w:val="-3"/>
        </w:rPr>
        <w:t xml:space="preserve"> </w:t>
      </w:r>
      <w:r>
        <w:t>the studies</w:t>
      </w:r>
      <w:r>
        <w:rPr>
          <w:spacing w:val="-2"/>
        </w:rPr>
        <w:t xml:space="preserve"> </w:t>
      </w:r>
      <w:r>
        <w:t>would have</w:t>
      </w:r>
      <w:r>
        <w:rPr>
          <w:spacing w:val="-4"/>
        </w:rPr>
        <w:t xml:space="preserve"> </w:t>
      </w:r>
      <w:r>
        <w:t>been reproducible.</w:t>
      </w:r>
      <w:r>
        <w:rPr>
          <w:spacing w:val="-3"/>
        </w:rPr>
        <w:t xml:space="preserve"> </w:t>
      </w:r>
      <w:r>
        <w:t>This</w:t>
      </w:r>
      <w:r>
        <w:rPr>
          <w:spacing w:val="-2"/>
        </w:rPr>
        <w:t xml:space="preserve"> </w:t>
      </w:r>
      <w:r>
        <w:t>has</w:t>
      </w:r>
      <w:r>
        <w:rPr>
          <w:spacing w:val="-2"/>
        </w:rPr>
        <w:t xml:space="preserve"> </w:t>
      </w:r>
      <w:r>
        <w:t>not</w:t>
      </w:r>
      <w:r>
        <w:rPr>
          <w:spacing w:val="-3"/>
        </w:rPr>
        <w:t xml:space="preserve"> </w:t>
      </w:r>
      <w:r>
        <w:t>shown itself</w:t>
      </w:r>
      <w:r>
        <w:rPr>
          <w:spacing w:val="-3"/>
        </w:rPr>
        <w:t xml:space="preserve"> </w:t>
      </w:r>
      <w:r>
        <w:t>to be true</w:t>
      </w:r>
      <w:r>
        <w:rPr>
          <w:spacing w:val="-4"/>
        </w:rPr>
        <w:t xml:space="preserve"> </w:t>
      </w:r>
      <w:r>
        <w:t>as they obtained the necessary material only for 10 studies out of 62.</w:t>
      </w:r>
    </w:p>
    <w:p w14:paraId="39E13E65" w14:textId="77777777" w:rsidR="00CD2BB1" w:rsidRDefault="00C96D80">
      <w:pPr>
        <w:pStyle w:val="Corpsdetexte"/>
        <w:spacing w:before="2" w:line="350" w:lineRule="auto"/>
        <w:ind w:right="138"/>
      </w:pPr>
      <w:r>
        <w:t>There are many reasons why</w:t>
      </w:r>
      <w:r>
        <w:rPr>
          <w:spacing w:val="-3"/>
        </w:rPr>
        <w:t xml:space="preserve"> </w:t>
      </w:r>
      <w:r>
        <w:t>a trial could be labelled as</w:t>
      </w:r>
      <w:r>
        <w:rPr>
          <w:spacing w:val="-3"/>
        </w:rPr>
        <w:t xml:space="preserve"> </w:t>
      </w:r>
      <w:r>
        <w:t>not</w:t>
      </w:r>
      <w:r>
        <w:rPr>
          <w:spacing w:val="-4"/>
        </w:rPr>
        <w:t xml:space="preserve"> </w:t>
      </w:r>
      <w:r>
        <w:t>eligible for</w:t>
      </w:r>
      <w:r>
        <w:rPr>
          <w:spacing w:val="-1"/>
        </w:rPr>
        <w:t xml:space="preserve"> </w:t>
      </w:r>
      <w:r>
        <w:t xml:space="preserve">data sharing and one of the most common is because follow-up data collection is still ongoing. This is extremely relevant in the context of anticancer treatments, where long-term follow-up of clinical trials is </w:t>
      </w:r>
      <w:r>
        <w:rPr>
          <w:spacing w:val="-2"/>
        </w:rPr>
        <w:t>essential.</w:t>
      </w:r>
    </w:p>
    <w:p w14:paraId="1123842F" w14:textId="77777777" w:rsidR="00CD2BB1" w:rsidRDefault="00C96D80">
      <w:pPr>
        <w:pStyle w:val="Corpsdetexte"/>
        <w:spacing w:line="348" w:lineRule="auto"/>
        <w:ind w:right="202"/>
        <w:jc w:val="left"/>
      </w:pPr>
      <w:r>
        <w:t>A</w:t>
      </w:r>
      <w:r>
        <w:rPr>
          <w:spacing w:val="-4"/>
        </w:rPr>
        <w:t xml:space="preserve"> </w:t>
      </w:r>
      <w:r>
        <w:t>study</w:t>
      </w:r>
      <w:r>
        <w:rPr>
          <w:spacing w:val="-3"/>
        </w:rPr>
        <w:t xml:space="preserve"> </w:t>
      </w:r>
      <w:r>
        <w:t>from</w:t>
      </w:r>
      <w:r>
        <w:rPr>
          <w:spacing w:val="-1"/>
        </w:rPr>
        <w:t xml:space="preserve"> </w:t>
      </w:r>
      <w:r>
        <w:t>2021 [5]</w:t>
      </w:r>
      <w:r>
        <w:rPr>
          <w:spacing w:val="-4"/>
        </w:rPr>
        <w:t xml:space="preserve"> </w:t>
      </w:r>
      <w:r>
        <w:t>focused</w:t>
      </w:r>
      <w:r>
        <w:rPr>
          <w:spacing w:val="-5"/>
        </w:rPr>
        <w:t xml:space="preserve"> </w:t>
      </w:r>
      <w:r>
        <w:t>on the level</w:t>
      </w:r>
      <w:r>
        <w:rPr>
          <w:spacing w:val="-2"/>
        </w:rPr>
        <w:t xml:space="preserve"> </w:t>
      </w:r>
      <w:r>
        <w:t>of</w:t>
      </w:r>
      <w:r>
        <w:rPr>
          <w:spacing w:val="-9"/>
        </w:rPr>
        <w:t xml:space="preserve"> </w:t>
      </w:r>
      <w:r>
        <w:t>data sharing</w:t>
      </w:r>
      <w:r>
        <w:rPr>
          <w:spacing w:val="-5"/>
        </w:rPr>
        <w:t xml:space="preserve"> </w:t>
      </w:r>
      <w:r>
        <w:t>by</w:t>
      </w:r>
      <w:r>
        <w:rPr>
          <w:spacing w:val="-3"/>
        </w:rPr>
        <w:t xml:space="preserve"> </w:t>
      </w:r>
      <w:r>
        <w:t>pharmaceutical</w:t>
      </w:r>
      <w:r>
        <w:rPr>
          <w:spacing w:val="-2"/>
        </w:rPr>
        <w:t xml:space="preserve"> </w:t>
      </w:r>
      <w:r>
        <w:t>companies</w:t>
      </w:r>
      <w:r>
        <w:rPr>
          <w:spacing w:val="-3"/>
        </w:rPr>
        <w:t xml:space="preserve"> </w:t>
      </w:r>
      <w:r>
        <w:t>for anticancer drugs developed in the previous 10 years, and showed that, while 45% of the trials were eligible for data sharing, the most common reason for lack of eligibility was the</w:t>
      </w:r>
    </w:p>
    <w:p w14:paraId="1A92AA3C" w14:textId="77777777" w:rsidR="00CD2BB1" w:rsidRDefault="00CD2BB1">
      <w:pPr>
        <w:pStyle w:val="Corpsdetexte"/>
        <w:spacing w:line="348" w:lineRule="auto"/>
        <w:jc w:val="left"/>
        <w:sectPr w:rsidR="00CD2BB1">
          <w:pgSz w:w="11910" w:h="16840"/>
          <w:pgMar w:top="1320" w:right="1275" w:bottom="1420" w:left="1275" w:header="366" w:footer="1240" w:gutter="0"/>
          <w:cols w:space="720"/>
        </w:sectPr>
      </w:pPr>
    </w:p>
    <w:p w14:paraId="07998B41" w14:textId="77777777" w:rsidR="00CD2BB1" w:rsidRDefault="00C96D80">
      <w:pPr>
        <w:pStyle w:val="Corpsdetexte"/>
        <w:spacing w:before="83" w:line="350" w:lineRule="auto"/>
        <w:ind w:right="202"/>
        <w:jc w:val="left"/>
      </w:pPr>
      <w:r>
        <w:lastRenderedPageBreak/>
        <w:t>presence of follow-up studies. However, the presence of long-term follow-up should not be seen as an obstacle to sharing the already</w:t>
      </w:r>
      <w:r>
        <w:rPr>
          <w:spacing w:val="-3"/>
        </w:rPr>
        <w:t xml:space="preserve"> </w:t>
      </w:r>
      <w:r>
        <w:t>existing Individual Patient Data (IPD) because “If the</w:t>
      </w:r>
      <w:r>
        <w:rPr>
          <w:spacing w:val="-1"/>
        </w:rPr>
        <w:t xml:space="preserve"> </w:t>
      </w:r>
      <w:r>
        <w:t>trial</w:t>
      </w:r>
      <w:r>
        <w:rPr>
          <w:spacing w:val="-3"/>
        </w:rPr>
        <w:t xml:space="preserve"> </w:t>
      </w:r>
      <w:r>
        <w:t>data</w:t>
      </w:r>
      <w:r>
        <w:rPr>
          <w:spacing w:val="-1"/>
        </w:rPr>
        <w:t xml:space="preserve"> </w:t>
      </w:r>
      <w:r>
        <w:t>are</w:t>
      </w:r>
      <w:r>
        <w:rPr>
          <w:spacing w:val="-1"/>
        </w:rPr>
        <w:t xml:space="preserve"> </w:t>
      </w:r>
      <w:r>
        <w:t>sufficiently</w:t>
      </w:r>
      <w:r>
        <w:rPr>
          <w:spacing w:val="-9"/>
        </w:rPr>
        <w:t xml:space="preserve"> </w:t>
      </w:r>
      <w:r>
        <w:t>mature</w:t>
      </w:r>
      <w:r>
        <w:rPr>
          <w:spacing w:val="-1"/>
        </w:rPr>
        <w:t xml:space="preserve"> </w:t>
      </w:r>
      <w:r>
        <w:t>to</w:t>
      </w:r>
      <w:r>
        <w:rPr>
          <w:spacing w:val="-1"/>
        </w:rPr>
        <w:t xml:space="preserve"> </w:t>
      </w:r>
      <w:r>
        <w:t>support</w:t>
      </w:r>
      <w:r>
        <w:rPr>
          <w:spacing w:val="-5"/>
        </w:rPr>
        <w:t xml:space="preserve"> </w:t>
      </w:r>
      <w:r>
        <w:t>widespread</w:t>
      </w:r>
      <w:r>
        <w:rPr>
          <w:spacing w:val="-6"/>
        </w:rPr>
        <w:t xml:space="preserve"> </w:t>
      </w:r>
      <w:r>
        <w:t>use</w:t>
      </w:r>
      <w:r>
        <w:rPr>
          <w:spacing w:val="-6"/>
        </w:rPr>
        <w:t xml:space="preserve"> </w:t>
      </w:r>
      <w:r>
        <w:t>of</w:t>
      </w:r>
      <w:r>
        <w:rPr>
          <w:spacing w:val="-5"/>
        </w:rPr>
        <w:t xml:space="preserve"> </w:t>
      </w:r>
      <w:r>
        <w:t>the</w:t>
      </w:r>
      <w:r>
        <w:rPr>
          <w:spacing w:val="-1"/>
        </w:rPr>
        <w:t xml:space="preserve"> </w:t>
      </w:r>
      <w:r>
        <w:t>drug,</w:t>
      </w:r>
      <w:r>
        <w:rPr>
          <w:spacing w:val="-4"/>
        </w:rPr>
        <w:t xml:space="preserve"> </w:t>
      </w:r>
      <w:r>
        <w:t>they</w:t>
      </w:r>
      <w:r>
        <w:rPr>
          <w:spacing w:val="-3"/>
        </w:rPr>
        <w:t xml:space="preserve"> </w:t>
      </w:r>
      <w:r>
        <w:t>must</w:t>
      </w:r>
      <w:r>
        <w:rPr>
          <w:spacing w:val="-4"/>
        </w:rPr>
        <w:t xml:space="preserve"> </w:t>
      </w:r>
      <w:r>
        <w:t>also be sufficiently mature to be shareable with the public for assessment” [6].</w:t>
      </w:r>
    </w:p>
    <w:p w14:paraId="287FECB8" w14:textId="77777777" w:rsidR="00CD2BB1" w:rsidRDefault="00C96D80">
      <w:pPr>
        <w:pStyle w:val="Corpsdetexte"/>
        <w:spacing w:line="350" w:lineRule="auto"/>
        <w:ind w:right="135"/>
      </w:pPr>
      <w:r>
        <w:t>The low eligibility rate for data sharing, especially in oncological trials, is worrisome also because not all the studies labelled as eligible for IPD request always share sufficient information. A study published in 2023 showed that out of the 203 clinical trials on the FDA- approved anticancer medicines for the treatment of solid tumours from the past decade, 91 were considered eligible for IPD request, but in the end, only 70 IPD packages with great variability</w:t>
      </w:r>
      <w:r>
        <w:rPr>
          <w:spacing w:val="-8"/>
        </w:rPr>
        <w:t xml:space="preserve"> </w:t>
      </w:r>
      <w:r>
        <w:t>of</w:t>
      </w:r>
      <w:r>
        <w:rPr>
          <w:spacing w:val="-9"/>
        </w:rPr>
        <w:t xml:space="preserve"> </w:t>
      </w:r>
      <w:r>
        <w:t>completeness</w:t>
      </w:r>
      <w:r>
        <w:rPr>
          <w:spacing w:val="-8"/>
        </w:rPr>
        <w:t xml:space="preserve"> </w:t>
      </w:r>
      <w:r>
        <w:t>of</w:t>
      </w:r>
      <w:r>
        <w:rPr>
          <w:spacing w:val="-9"/>
        </w:rPr>
        <w:t xml:space="preserve"> </w:t>
      </w:r>
      <w:r>
        <w:t>key</w:t>
      </w:r>
      <w:r>
        <w:rPr>
          <w:spacing w:val="-13"/>
        </w:rPr>
        <w:t xml:space="preserve"> </w:t>
      </w:r>
      <w:r>
        <w:t>data</w:t>
      </w:r>
      <w:r>
        <w:rPr>
          <w:spacing w:val="-10"/>
        </w:rPr>
        <w:t xml:space="preserve"> </w:t>
      </w:r>
      <w:r>
        <w:t>and</w:t>
      </w:r>
      <w:r>
        <w:rPr>
          <w:spacing w:val="-5"/>
        </w:rPr>
        <w:t xml:space="preserve"> </w:t>
      </w:r>
      <w:r>
        <w:t>supporting</w:t>
      </w:r>
      <w:r>
        <w:rPr>
          <w:spacing w:val="-1"/>
        </w:rPr>
        <w:t xml:space="preserve"> </w:t>
      </w:r>
      <w:r>
        <w:t>documents,</w:t>
      </w:r>
      <w:r>
        <w:rPr>
          <w:spacing w:val="-9"/>
        </w:rPr>
        <w:t xml:space="preserve"> </w:t>
      </w:r>
      <w:r>
        <w:t>were</w:t>
      </w:r>
      <w:r>
        <w:rPr>
          <w:spacing w:val="-5"/>
        </w:rPr>
        <w:t xml:space="preserve"> </w:t>
      </w:r>
      <w:r>
        <w:t>obtained.</w:t>
      </w:r>
      <w:r>
        <w:rPr>
          <w:spacing w:val="-9"/>
        </w:rPr>
        <w:t xml:space="preserve"> </w:t>
      </w:r>
      <w:r>
        <w:t>This</w:t>
      </w:r>
      <w:r>
        <w:rPr>
          <w:spacing w:val="-8"/>
        </w:rPr>
        <w:t xml:space="preserve"> </w:t>
      </w:r>
      <w:r>
        <w:t>is</w:t>
      </w:r>
      <w:r>
        <w:rPr>
          <w:spacing w:val="-8"/>
        </w:rPr>
        <w:t xml:space="preserve"> </w:t>
      </w:r>
      <w:r>
        <w:t>34% of the original number of trials [7].</w:t>
      </w:r>
    </w:p>
    <w:p w14:paraId="4EA919D9" w14:textId="77777777" w:rsidR="00CD2BB1" w:rsidRDefault="00C96D80">
      <w:pPr>
        <w:pStyle w:val="Corpsdetexte"/>
        <w:spacing w:line="350" w:lineRule="auto"/>
        <w:ind w:right="132"/>
      </w:pPr>
      <w:r>
        <w:t>We</w:t>
      </w:r>
      <w:r>
        <w:rPr>
          <w:spacing w:val="-5"/>
        </w:rPr>
        <w:t xml:space="preserve"> </w:t>
      </w:r>
      <w:r>
        <w:t>used</w:t>
      </w:r>
      <w:r>
        <w:rPr>
          <w:spacing w:val="-5"/>
        </w:rPr>
        <w:t xml:space="preserve"> </w:t>
      </w:r>
      <w:r>
        <w:t>the</w:t>
      </w:r>
      <w:r>
        <w:rPr>
          <w:spacing w:val="-3"/>
        </w:rPr>
        <w:t xml:space="preserve"> </w:t>
      </w:r>
      <w:r>
        <w:t>results</w:t>
      </w:r>
      <w:r>
        <w:rPr>
          <w:spacing w:val="-8"/>
        </w:rPr>
        <w:t xml:space="preserve"> </w:t>
      </w:r>
      <w:r>
        <w:t>from</w:t>
      </w:r>
      <w:r>
        <w:rPr>
          <w:spacing w:val="-6"/>
        </w:rPr>
        <w:t xml:space="preserve"> </w:t>
      </w:r>
      <w:r>
        <w:t>the</w:t>
      </w:r>
      <w:r>
        <w:rPr>
          <w:spacing w:val="-5"/>
        </w:rPr>
        <w:t xml:space="preserve"> </w:t>
      </w:r>
      <w:r>
        <w:t>above-mentioned</w:t>
      </w:r>
      <w:r>
        <w:rPr>
          <w:spacing w:val="-5"/>
        </w:rPr>
        <w:t xml:space="preserve"> </w:t>
      </w:r>
      <w:r>
        <w:t>study</w:t>
      </w:r>
      <w:r>
        <w:rPr>
          <w:spacing w:val="-8"/>
        </w:rPr>
        <w:t xml:space="preserve"> </w:t>
      </w:r>
      <w:r>
        <w:t>together</w:t>
      </w:r>
      <w:r>
        <w:rPr>
          <w:spacing w:val="-6"/>
        </w:rPr>
        <w:t xml:space="preserve"> </w:t>
      </w:r>
      <w:r>
        <w:t>with</w:t>
      </w:r>
      <w:r>
        <w:rPr>
          <w:spacing w:val="-5"/>
        </w:rPr>
        <w:t xml:space="preserve"> </w:t>
      </w:r>
      <w:r>
        <w:t>the</w:t>
      </w:r>
      <w:r>
        <w:rPr>
          <w:spacing w:val="-5"/>
        </w:rPr>
        <w:t xml:space="preserve"> </w:t>
      </w:r>
      <w:r>
        <w:t>ones</w:t>
      </w:r>
      <w:r>
        <w:rPr>
          <w:spacing w:val="-8"/>
        </w:rPr>
        <w:t xml:space="preserve"> </w:t>
      </w:r>
      <w:r>
        <w:t>from</w:t>
      </w:r>
      <w:r>
        <w:rPr>
          <w:spacing w:val="-6"/>
        </w:rPr>
        <w:t xml:space="preserve"> </w:t>
      </w:r>
      <w:r>
        <w:t>the</w:t>
      </w:r>
      <w:r>
        <w:rPr>
          <w:spacing w:val="-5"/>
        </w:rPr>
        <w:t xml:space="preserve"> </w:t>
      </w:r>
      <w:r>
        <w:t>paper</w:t>
      </w:r>
      <w:r>
        <w:rPr>
          <w:spacing w:val="-6"/>
        </w:rPr>
        <w:t xml:space="preserve"> </w:t>
      </w:r>
      <w:r>
        <w:t>of Siebert</w:t>
      </w:r>
      <w:r>
        <w:rPr>
          <w:spacing w:val="-10"/>
        </w:rPr>
        <w:t xml:space="preserve"> </w:t>
      </w:r>
      <w:r>
        <w:t>et</w:t>
      </w:r>
      <w:r>
        <w:rPr>
          <w:spacing w:val="-10"/>
        </w:rPr>
        <w:t xml:space="preserve"> </w:t>
      </w:r>
      <w:r>
        <w:t>al.</w:t>
      </w:r>
      <w:r>
        <w:rPr>
          <w:spacing w:val="-8"/>
        </w:rPr>
        <w:t xml:space="preserve"> </w:t>
      </w:r>
      <w:r>
        <w:t>to</w:t>
      </w:r>
      <w:r>
        <w:rPr>
          <w:spacing w:val="-6"/>
        </w:rPr>
        <w:t xml:space="preserve"> </w:t>
      </w:r>
      <w:r>
        <w:t>estimate</w:t>
      </w:r>
      <w:r>
        <w:rPr>
          <w:spacing w:val="-6"/>
        </w:rPr>
        <w:t xml:space="preserve"> </w:t>
      </w:r>
      <w:r>
        <w:t>the</w:t>
      </w:r>
      <w:r>
        <w:rPr>
          <w:spacing w:val="-6"/>
        </w:rPr>
        <w:t xml:space="preserve"> </w:t>
      </w:r>
      <w:r>
        <w:t>proportion</w:t>
      </w:r>
      <w:r>
        <w:rPr>
          <w:spacing w:val="-6"/>
        </w:rPr>
        <w:t xml:space="preserve"> </w:t>
      </w:r>
      <w:r>
        <w:t>of</w:t>
      </w:r>
      <w:r>
        <w:rPr>
          <w:spacing w:val="-10"/>
        </w:rPr>
        <w:t xml:space="preserve"> </w:t>
      </w:r>
      <w:r>
        <w:t>reproducible</w:t>
      </w:r>
      <w:r>
        <w:rPr>
          <w:spacing w:val="-6"/>
        </w:rPr>
        <w:t xml:space="preserve"> </w:t>
      </w:r>
      <w:r>
        <w:t>studies</w:t>
      </w:r>
      <w:r>
        <w:rPr>
          <w:spacing w:val="-5"/>
        </w:rPr>
        <w:t xml:space="preserve"> </w:t>
      </w:r>
      <w:r>
        <w:t>(meaning</w:t>
      </w:r>
      <w:r>
        <w:rPr>
          <w:spacing w:val="-11"/>
        </w:rPr>
        <w:t xml:space="preserve"> </w:t>
      </w:r>
      <w:r>
        <w:t>that</w:t>
      </w:r>
      <w:r>
        <w:rPr>
          <w:spacing w:val="-7"/>
        </w:rPr>
        <w:t xml:space="preserve"> </w:t>
      </w:r>
      <w:r>
        <w:t>the</w:t>
      </w:r>
      <w:r>
        <w:rPr>
          <w:spacing w:val="-6"/>
        </w:rPr>
        <w:t xml:space="preserve"> </w:t>
      </w:r>
      <w:r>
        <w:t>results</w:t>
      </w:r>
      <w:r>
        <w:rPr>
          <w:spacing w:val="-9"/>
        </w:rPr>
        <w:t xml:space="preserve"> </w:t>
      </w:r>
      <w:r>
        <w:t>of</w:t>
      </w:r>
      <w:r>
        <w:rPr>
          <w:spacing w:val="-10"/>
        </w:rPr>
        <w:t xml:space="preserve"> </w:t>
      </w:r>
      <w:r>
        <w:t>the original trial can be reached by external researchers with the data provided by the sponsor), which we used to calculate the sample size needed for this project [4].</w:t>
      </w:r>
    </w:p>
    <w:p w14:paraId="48516CDA" w14:textId="77777777" w:rsidR="00CD2BB1" w:rsidRDefault="00CD2BB1">
      <w:pPr>
        <w:pStyle w:val="Corpsdetexte"/>
        <w:spacing w:line="350" w:lineRule="auto"/>
        <w:sectPr w:rsidR="00CD2BB1">
          <w:pgSz w:w="11910" w:h="16840"/>
          <w:pgMar w:top="1320" w:right="1275" w:bottom="1420" w:left="1275" w:header="366" w:footer="1240" w:gutter="0"/>
          <w:cols w:space="720"/>
        </w:sectPr>
      </w:pPr>
    </w:p>
    <w:p w14:paraId="76C9CAEC" w14:textId="77777777" w:rsidR="00CD2BB1" w:rsidRDefault="00C96D80">
      <w:pPr>
        <w:pStyle w:val="Titre1"/>
      </w:pPr>
      <w:bookmarkStart w:id="4" w:name="Methods"/>
      <w:bookmarkEnd w:id="4"/>
      <w:r>
        <w:rPr>
          <w:spacing w:val="-2"/>
        </w:rPr>
        <w:lastRenderedPageBreak/>
        <w:t>Methods</w:t>
      </w:r>
    </w:p>
    <w:p w14:paraId="367AB6DF" w14:textId="77777777" w:rsidR="00CD2BB1" w:rsidRDefault="00C96D80">
      <w:pPr>
        <w:pStyle w:val="Corpsdetexte"/>
        <w:spacing w:before="266" w:line="350" w:lineRule="auto"/>
        <w:ind w:right="132"/>
      </w:pPr>
      <w:r>
        <w:t>To adhere to the principles of Open Science, this research protocol will be prospectively registered</w:t>
      </w:r>
      <w:r>
        <w:rPr>
          <w:spacing w:val="-16"/>
        </w:rPr>
        <w:t xml:space="preserve"> </w:t>
      </w:r>
      <w:r>
        <w:t>on</w:t>
      </w:r>
      <w:r>
        <w:rPr>
          <w:spacing w:val="-10"/>
        </w:rPr>
        <w:t xml:space="preserve"> </w:t>
      </w:r>
      <w:r>
        <w:t>the</w:t>
      </w:r>
      <w:r>
        <w:rPr>
          <w:spacing w:val="-10"/>
        </w:rPr>
        <w:t xml:space="preserve"> </w:t>
      </w:r>
      <w:r>
        <w:t>Open</w:t>
      </w:r>
      <w:r>
        <w:rPr>
          <w:spacing w:val="-10"/>
        </w:rPr>
        <w:t xml:space="preserve"> </w:t>
      </w:r>
      <w:r>
        <w:t>Science</w:t>
      </w:r>
      <w:r>
        <w:rPr>
          <w:spacing w:val="-10"/>
        </w:rPr>
        <w:t xml:space="preserve"> </w:t>
      </w:r>
      <w:r>
        <w:t>Framework</w:t>
      </w:r>
      <w:r>
        <w:rPr>
          <w:spacing w:val="-12"/>
        </w:rPr>
        <w:t xml:space="preserve"> </w:t>
      </w:r>
      <w:r>
        <w:t>platform</w:t>
      </w:r>
      <w:r>
        <w:rPr>
          <w:spacing w:val="-14"/>
        </w:rPr>
        <w:t xml:space="preserve"> </w:t>
      </w:r>
      <w:r>
        <w:t>(</w:t>
      </w:r>
      <w:hyperlink r:id="rId9">
        <w:r>
          <w:rPr>
            <w:color w:val="467885"/>
            <w:u w:val="single" w:color="467885"/>
          </w:rPr>
          <w:t>https://osf.io</w:t>
        </w:r>
      </w:hyperlink>
      <w:r>
        <w:t>)</w:t>
      </w:r>
      <w:r>
        <w:rPr>
          <w:spacing w:val="-16"/>
        </w:rPr>
        <w:t xml:space="preserve"> </w:t>
      </w:r>
      <w:r>
        <w:t>prior</w:t>
      </w:r>
      <w:r>
        <w:rPr>
          <w:spacing w:val="-11"/>
        </w:rPr>
        <w:t xml:space="preserve"> </w:t>
      </w:r>
      <w:r>
        <w:t>to</w:t>
      </w:r>
      <w:r>
        <w:rPr>
          <w:spacing w:val="-15"/>
        </w:rPr>
        <w:t xml:space="preserve"> </w:t>
      </w:r>
      <w:r>
        <w:t>any</w:t>
      </w:r>
      <w:r>
        <w:rPr>
          <w:spacing w:val="-16"/>
        </w:rPr>
        <w:t xml:space="preserve"> </w:t>
      </w:r>
      <w:r>
        <w:t>data</w:t>
      </w:r>
      <w:r>
        <w:rPr>
          <w:spacing w:val="-10"/>
        </w:rPr>
        <w:t xml:space="preserve"> </w:t>
      </w:r>
      <w:r>
        <w:t>collection. Any</w:t>
      </w:r>
      <w:r>
        <w:rPr>
          <w:spacing w:val="-9"/>
        </w:rPr>
        <w:t xml:space="preserve"> </w:t>
      </w:r>
      <w:r>
        <w:t>deviation</w:t>
      </w:r>
      <w:r>
        <w:rPr>
          <w:spacing w:val="-6"/>
        </w:rPr>
        <w:t xml:space="preserve"> </w:t>
      </w:r>
      <w:r>
        <w:t>from</w:t>
      </w:r>
      <w:r>
        <w:rPr>
          <w:spacing w:val="-7"/>
        </w:rPr>
        <w:t xml:space="preserve"> </w:t>
      </w:r>
      <w:r>
        <w:t>the</w:t>
      </w:r>
      <w:r>
        <w:rPr>
          <w:spacing w:val="-6"/>
        </w:rPr>
        <w:t xml:space="preserve"> </w:t>
      </w:r>
      <w:r>
        <w:t>preregistered</w:t>
      </w:r>
      <w:r>
        <w:rPr>
          <w:spacing w:val="-6"/>
        </w:rPr>
        <w:t xml:space="preserve"> </w:t>
      </w:r>
      <w:r>
        <w:t>protocol</w:t>
      </w:r>
      <w:r>
        <w:rPr>
          <w:spacing w:val="-8"/>
        </w:rPr>
        <w:t xml:space="preserve"> </w:t>
      </w:r>
      <w:r>
        <w:t>will</w:t>
      </w:r>
      <w:r>
        <w:rPr>
          <w:spacing w:val="-8"/>
        </w:rPr>
        <w:t xml:space="preserve"> </w:t>
      </w:r>
      <w:r>
        <w:t>be</w:t>
      </w:r>
      <w:r>
        <w:rPr>
          <w:spacing w:val="-2"/>
        </w:rPr>
        <w:t xml:space="preserve"> </w:t>
      </w:r>
      <w:r>
        <w:t>transparently</w:t>
      </w:r>
      <w:r>
        <w:rPr>
          <w:spacing w:val="-9"/>
        </w:rPr>
        <w:t xml:space="preserve"> </w:t>
      </w:r>
      <w:r>
        <w:t>reported,</w:t>
      </w:r>
      <w:r>
        <w:rPr>
          <w:spacing w:val="-10"/>
        </w:rPr>
        <w:t xml:space="preserve"> </w:t>
      </w:r>
      <w:r>
        <w:t>including</w:t>
      </w:r>
      <w:r>
        <w:rPr>
          <w:spacing w:val="-9"/>
        </w:rPr>
        <w:t xml:space="preserve"> </w:t>
      </w:r>
      <w:r>
        <w:t>the</w:t>
      </w:r>
      <w:r>
        <w:rPr>
          <w:spacing w:val="-6"/>
        </w:rPr>
        <w:t xml:space="preserve"> </w:t>
      </w:r>
      <w:r>
        <w:t>date of the amendment and the reasons that prompted the modification.</w:t>
      </w:r>
    </w:p>
    <w:p w14:paraId="1CC65BA9" w14:textId="77777777" w:rsidR="00CD2BB1" w:rsidRDefault="00C96D80">
      <w:pPr>
        <w:pStyle w:val="Titre3"/>
        <w:spacing w:before="153"/>
      </w:pPr>
      <w:bookmarkStart w:id="5" w:name="Objectives,_endpoints_and_analysis_sets"/>
      <w:bookmarkEnd w:id="5"/>
      <w:r>
        <w:t>Objectives,</w:t>
      </w:r>
      <w:r>
        <w:rPr>
          <w:spacing w:val="-9"/>
        </w:rPr>
        <w:t xml:space="preserve"> </w:t>
      </w:r>
      <w:r>
        <w:t>endpoints and</w:t>
      </w:r>
      <w:r>
        <w:rPr>
          <w:spacing w:val="-7"/>
        </w:rPr>
        <w:t xml:space="preserve"> </w:t>
      </w:r>
      <w:r>
        <w:t>analysis</w:t>
      </w:r>
      <w:r>
        <w:rPr>
          <w:spacing w:val="-4"/>
        </w:rPr>
        <w:t xml:space="preserve"> sets</w:t>
      </w:r>
    </w:p>
    <w:p w14:paraId="00B72349" w14:textId="77777777" w:rsidR="00CD2BB1" w:rsidRDefault="00C96D80">
      <w:pPr>
        <w:pStyle w:val="Corpsdetexte"/>
        <w:spacing w:before="198" w:line="350" w:lineRule="auto"/>
        <w:ind w:right="137"/>
      </w:pPr>
      <w:r>
        <w:t>The</w:t>
      </w:r>
      <w:r>
        <w:rPr>
          <w:spacing w:val="-10"/>
        </w:rPr>
        <w:t xml:space="preserve"> </w:t>
      </w:r>
      <w:r>
        <w:t>objectives</w:t>
      </w:r>
      <w:r>
        <w:rPr>
          <w:spacing w:val="-13"/>
        </w:rPr>
        <w:t xml:space="preserve"> </w:t>
      </w:r>
      <w:r>
        <w:t>and</w:t>
      </w:r>
      <w:r>
        <w:rPr>
          <w:spacing w:val="-10"/>
        </w:rPr>
        <w:t xml:space="preserve"> </w:t>
      </w:r>
      <w:r>
        <w:t>endpoints</w:t>
      </w:r>
      <w:r>
        <w:rPr>
          <w:spacing w:val="-13"/>
        </w:rPr>
        <w:t xml:space="preserve"> </w:t>
      </w:r>
      <w:r>
        <w:t>of</w:t>
      </w:r>
      <w:r>
        <w:rPr>
          <w:spacing w:val="-14"/>
        </w:rPr>
        <w:t xml:space="preserve"> </w:t>
      </w:r>
      <w:r>
        <w:t>this</w:t>
      </w:r>
      <w:r>
        <w:rPr>
          <w:spacing w:val="-13"/>
        </w:rPr>
        <w:t xml:space="preserve"> </w:t>
      </w:r>
      <w:r>
        <w:t>meta-study</w:t>
      </w:r>
      <w:r>
        <w:rPr>
          <w:spacing w:val="-13"/>
        </w:rPr>
        <w:t xml:space="preserve"> </w:t>
      </w:r>
      <w:r>
        <w:t>are</w:t>
      </w:r>
      <w:r>
        <w:rPr>
          <w:spacing w:val="-15"/>
        </w:rPr>
        <w:t xml:space="preserve"> </w:t>
      </w:r>
      <w:r>
        <w:t>presented</w:t>
      </w:r>
      <w:r>
        <w:rPr>
          <w:spacing w:val="-10"/>
        </w:rPr>
        <w:t xml:space="preserve"> </w:t>
      </w:r>
      <w:r>
        <w:t>in</w:t>
      </w:r>
      <w:r>
        <w:rPr>
          <w:spacing w:val="-11"/>
        </w:rPr>
        <w:t xml:space="preserve"> </w:t>
      </w:r>
      <w:r>
        <w:rPr>
          <w:rFonts w:ascii="Arial" w:hAnsi="Arial"/>
          <w:b/>
        </w:rPr>
        <w:t>Table</w:t>
      </w:r>
      <w:r>
        <w:rPr>
          <w:rFonts w:ascii="Arial" w:hAnsi="Arial"/>
          <w:b/>
          <w:spacing w:val="-10"/>
        </w:rPr>
        <w:t xml:space="preserve"> </w:t>
      </w:r>
      <w:r>
        <w:rPr>
          <w:rFonts w:ascii="Arial" w:hAnsi="Arial"/>
          <w:b/>
        </w:rPr>
        <w:t>1</w:t>
      </w:r>
      <w:r>
        <w:t>.</w:t>
      </w:r>
      <w:r>
        <w:rPr>
          <w:spacing w:val="-14"/>
        </w:rPr>
        <w:t xml:space="preserve"> </w:t>
      </w:r>
      <w:r>
        <w:t>While</w:t>
      </w:r>
      <w:r>
        <w:rPr>
          <w:spacing w:val="-10"/>
        </w:rPr>
        <w:t xml:space="preserve"> </w:t>
      </w:r>
      <w:r>
        <w:t>the</w:t>
      </w:r>
      <w:r>
        <w:rPr>
          <w:spacing w:val="-10"/>
        </w:rPr>
        <w:t xml:space="preserve"> </w:t>
      </w:r>
      <w:r>
        <w:t>objectives are listed in “chronological order”, the primary objective of this meta-study focuses on the reproducibility of results for the two main efficacy endpoints in oncology, i.e.,</w:t>
      </w:r>
    </w:p>
    <w:p w14:paraId="0CD1668A" w14:textId="77777777" w:rsidR="00CD2BB1" w:rsidRDefault="00C96D80">
      <w:pPr>
        <w:pStyle w:val="Paragraphedeliste"/>
        <w:numPr>
          <w:ilvl w:val="0"/>
          <w:numId w:val="11"/>
        </w:numPr>
        <w:tabs>
          <w:tab w:val="left" w:pos="1920"/>
        </w:tabs>
        <w:spacing w:line="250" w:lineRule="exact"/>
        <w:ind w:left="1920" w:hanging="359"/>
        <w:jc w:val="both"/>
      </w:pPr>
      <w:r>
        <w:t>Overall</w:t>
      </w:r>
      <w:r>
        <w:rPr>
          <w:spacing w:val="-4"/>
        </w:rPr>
        <w:t xml:space="preserve"> </w:t>
      </w:r>
      <w:r>
        <w:t>survival</w:t>
      </w:r>
      <w:r>
        <w:rPr>
          <w:spacing w:val="-3"/>
        </w:rPr>
        <w:t xml:space="preserve"> </w:t>
      </w:r>
      <w:r>
        <w:rPr>
          <w:spacing w:val="-4"/>
        </w:rPr>
        <w:t>[OS]</w:t>
      </w:r>
    </w:p>
    <w:p w14:paraId="58576664" w14:textId="77777777" w:rsidR="00CD2BB1" w:rsidRDefault="00C96D80">
      <w:pPr>
        <w:pStyle w:val="Paragraphedeliste"/>
        <w:numPr>
          <w:ilvl w:val="0"/>
          <w:numId w:val="11"/>
        </w:numPr>
        <w:tabs>
          <w:tab w:val="left" w:pos="1919"/>
          <w:tab w:val="left" w:pos="1921"/>
        </w:tabs>
        <w:spacing w:before="117" w:line="350" w:lineRule="auto"/>
        <w:ind w:right="136"/>
        <w:jc w:val="both"/>
      </w:pPr>
      <w:r>
        <w:t>Progression-free survival [PFS] – or disease-free survival [DFS] – depending on whether the setting is metastatic or adjuvant</w:t>
      </w:r>
    </w:p>
    <w:p w14:paraId="2C0000C1" w14:textId="77777777" w:rsidR="00CD2BB1" w:rsidRDefault="00CD2BB1">
      <w:pPr>
        <w:pStyle w:val="Paragraphedeliste"/>
        <w:spacing w:line="350" w:lineRule="auto"/>
        <w:sectPr w:rsidR="00CD2BB1">
          <w:pgSz w:w="11910" w:h="16840"/>
          <w:pgMar w:top="1320" w:right="1275" w:bottom="1420" w:left="1275" w:header="366" w:footer="1240" w:gutter="0"/>
          <w:cols w:space="720"/>
        </w:sectPr>
      </w:pPr>
    </w:p>
    <w:p w14:paraId="1729B5FF" w14:textId="77777777" w:rsidR="00CD2BB1" w:rsidRDefault="00CD2BB1">
      <w:pPr>
        <w:pStyle w:val="Corpsdetexte"/>
        <w:spacing w:before="16"/>
        <w:ind w:left="0"/>
        <w:jc w:val="left"/>
        <w:rPr>
          <w:sz w:val="20"/>
        </w:rPr>
      </w:pPr>
    </w:p>
    <w:p w14:paraId="3637AEDC" w14:textId="77777777" w:rsidR="00CD2BB1" w:rsidRDefault="00CD2BB1">
      <w:pPr>
        <w:pStyle w:val="Corpsdetexte"/>
        <w:jc w:val="left"/>
        <w:rPr>
          <w:sz w:val="20"/>
        </w:rPr>
        <w:sectPr w:rsidR="00CD2BB1">
          <w:headerReference w:type="default" r:id="rId10"/>
          <w:footerReference w:type="default" r:id="rId11"/>
          <w:pgSz w:w="16840" w:h="11910" w:orient="landscape"/>
          <w:pgMar w:top="360" w:right="1275" w:bottom="1420" w:left="1275" w:header="0" w:footer="1240" w:gutter="0"/>
          <w:cols w:space="720"/>
        </w:sectPr>
      </w:pPr>
    </w:p>
    <w:p w14:paraId="113C02BE" w14:textId="77777777" w:rsidR="00CD2BB1" w:rsidRDefault="00CD2BB1">
      <w:pPr>
        <w:pStyle w:val="Corpsdetexte"/>
        <w:ind w:left="0"/>
        <w:jc w:val="left"/>
      </w:pPr>
    </w:p>
    <w:p w14:paraId="4641FE2D" w14:textId="77777777" w:rsidR="00CD2BB1" w:rsidRDefault="00CD2BB1">
      <w:pPr>
        <w:pStyle w:val="Corpsdetexte"/>
        <w:ind w:left="0"/>
        <w:jc w:val="left"/>
      </w:pPr>
    </w:p>
    <w:p w14:paraId="6CC0E54D" w14:textId="77777777" w:rsidR="00CD2BB1" w:rsidRDefault="00CD2BB1">
      <w:pPr>
        <w:pStyle w:val="Corpsdetexte"/>
        <w:spacing w:before="39"/>
        <w:ind w:left="0"/>
        <w:jc w:val="left"/>
      </w:pPr>
    </w:p>
    <w:p w14:paraId="3F29BCD3" w14:textId="29C9889B" w:rsidR="00CD2BB1" w:rsidRDefault="00C96D80">
      <w:pPr>
        <w:pStyle w:val="Corpsdetexte"/>
        <w:jc w:val="left"/>
      </w:pPr>
      <w:r>
        <w:rPr>
          <w:rFonts w:ascii="Arial"/>
          <w:b/>
        </w:rPr>
        <w:t>Table1</w:t>
      </w:r>
      <w:r>
        <w:t>:</w:t>
      </w:r>
      <w:r>
        <w:rPr>
          <w:spacing w:val="-5"/>
        </w:rPr>
        <w:t xml:space="preserve"> </w:t>
      </w:r>
      <w:r>
        <w:t>objectives,</w:t>
      </w:r>
      <w:r>
        <w:rPr>
          <w:spacing w:val="-4"/>
        </w:rPr>
        <w:t xml:space="preserve"> </w:t>
      </w:r>
      <w:r>
        <w:t>endpoints</w:t>
      </w:r>
      <w:r>
        <w:rPr>
          <w:spacing w:val="-9"/>
        </w:rPr>
        <w:t xml:space="preserve"> </w:t>
      </w:r>
      <w:r>
        <w:t>and analysis</w:t>
      </w:r>
      <w:r>
        <w:rPr>
          <w:spacing w:val="-3"/>
        </w:rPr>
        <w:t xml:space="preserve"> </w:t>
      </w:r>
      <w:r>
        <w:t>sets</w:t>
      </w:r>
      <w:r>
        <w:rPr>
          <w:spacing w:val="-4"/>
        </w:rPr>
        <w:t xml:space="preserve"> </w:t>
      </w:r>
      <w:r>
        <w:t>of</w:t>
      </w:r>
      <w:r>
        <w:rPr>
          <w:spacing w:val="-4"/>
        </w:rPr>
        <w:t xml:space="preserve"> </w:t>
      </w:r>
      <w:r>
        <w:t>this</w:t>
      </w:r>
      <w:r>
        <w:rPr>
          <w:spacing w:val="-4"/>
        </w:rPr>
        <w:t xml:space="preserve"> </w:t>
      </w:r>
      <w:r>
        <w:t>meta-</w:t>
      </w:r>
      <w:r>
        <w:rPr>
          <w:spacing w:val="-2"/>
        </w:rPr>
        <w:t>study</w:t>
      </w:r>
    </w:p>
    <w:p w14:paraId="3F3DBC40" w14:textId="6610B3AB" w:rsidR="00CD2BB1" w:rsidRDefault="00C96D80">
      <w:pPr>
        <w:pStyle w:val="Corpsdetexte"/>
        <w:spacing w:before="93"/>
        <w:jc w:val="left"/>
      </w:pPr>
      <w:r>
        <w:br w:type="column"/>
      </w:r>
    </w:p>
    <w:p w14:paraId="3E6BB5AC" w14:textId="77777777" w:rsidR="00CD2BB1" w:rsidRDefault="00CD2BB1">
      <w:pPr>
        <w:pStyle w:val="Corpsdetexte"/>
        <w:jc w:val="left"/>
        <w:sectPr w:rsidR="00CD2BB1">
          <w:type w:val="continuous"/>
          <w:pgSz w:w="16840" w:h="11910" w:orient="landscape"/>
          <w:pgMar w:top="1320" w:right="1275" w:bottom="1420" w:left="1275" w:header="0" w:footer="1240" w:gutter="0"/>
          <w:cols w:num="2" w:space="720" w:equalWidth="0">
            <w:col w:w="6607" w:space="3576"/>
            <w:col w:w="4107"/>
          </w:cols>
        </w:sectPr>
      </w:pPr>
    </w:p>
    <w:p w14:paraId="452559D5" w14:textId="77777777" w:rsidR="00CD2BB1" w:rsidRDefault="00CD2BB1">
      <w:pPr>
        <w:pStyle w:val="Corpsdetexte"/>
        <w:spacing w:before="2"/>
        <w:ind w:left="0"/>
        <w:jc w:val="left"/>
        <w:rPr>
          <w:sz w:val="18"/>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7"/>
        <w:gridCol w:w="5817"/>
        <w:gridCol w:w="3237"/>
      </w:tblGrid>
      <w:tr w:rsidR="00CD2BB1" w14:paraId="230D0790" w14:textId="77777777">
        <w:trPr>
          <w:trHeight w:val="300"/>
        </w:trPr>
        <w:tc>
          <w:tcPr>
            <w:tcW w:w="4957" w:type="dxa"/>
          </w:tcPr>
          <w:p w14:paraId="44F40BC2" w14:textId="77777777" w:rsidR="00CD2BB1" w:rsidRDefault="00C96D80">
            <w:pPr>
              <w:pStyle w:val="TableParagraph"/>
              <w:spacing w:line="203" w:lineRule="exact"/>
              <w:rPr>
                <w:sz w:val="18"/>
              </w:rPr>
            </w:pPr>
            <w:r>
              <w:rPr>
                <w:spacing w:val="-2"/>
                <w:sz w:val="18"/>
              </w:rPr>
              <w:t>Objectives</w:t>
            </w:r>
          </w:p>
        </w:tc>
        <w:tc>
          <w:tcPr>
            <w:tcW w:w="5817" w:type="dxa"/>
          </w:tcPr>
          <w:p w14:paraId="6173E0F9" w14:textId="77777777" w:rsidR="00CD2BB1" w:rsidRDefault="00C96D80">
            <w:pPr>
              <w:pStyle w:val="TableParagraph"/>
              <w:spacing w:line="203" w:lineRule="exact"/>
              <w:ind w:left="109"/>
              <w:rPr>
                <w:sz w:val="18"/>
              </w:rPr>
            </w:pPr>
            <w:r>
              <w:rPr>
                <w:spacing w:val="-2"/>
                <w:sz w:val="18"/>
              </w:rPr>
              <w:t>Endpoints</w:t>
            </w:r>
          </w:p>
        </w:tc>
        <w:tc>
          <w:tcPr>
            <w:tcW w:w="3237" w:type="dxa"/>
          </w:tcPr>
          <w:p w14:paraId="358AA5F2" w14:textId="77777777" w:rsidR="00CD2BB1" w:rsidRDefault="00C96D80">
            <w:pPr>
              <w:pStyle w:val="TableParagraph"/>
              <w:spacing w:line="203" w:lineRule="exact"/>
              <w:ind w:left="108"/>
              <w:rPr>
                <w:sz w:val="18"/>
              </w:rPr>
            </w:pPr>
            <w:r>
              <w:rPr>
                <w:sz w:val="18"/>
              </w:rPr>
              <w:t>Analysis</w:t>
            </w:r>
            <w:r>
              <w:rPr>
                <w:spacing w:val="-8"/>
                <w:sz w:val="18"/>
              </w:rPr>
              <w:t xml:space="preserve"> </w:t>
            </w:r>
            <w:r>
              <w:rPr>
                <w:spacing w:val="-4"/>
                <w:sz w:val="18"/>
              </w:rPr>
              <w:t>sets</w:t>
            </w:r>
          </w:p>
        </w:tc>
      </w:tr>
      <w:tr w:rsidR="00CD2BB1" w14:paraId="02933A45" w14:textId="77777777">
        <w:trPr>
          <w:trHeight w:val="605"/>
        </w:trPr>
        <w:tc>
          <w:tcPr>
            <w:tcW w:w="4957" w:type="dxa"/>
          </w:tcPr>
          <w:p w14:paraId="45E7E033" w14:textId="77777777" w:rsidR="00CD2BB1" w:rsidRDefault="00C96D80">
            <w:pPr>
              <w:pStyle w:val="TableParagraph"/>
              <w:spacing w:line="203" w:lineRule="exact"/>
              <w:rPr>
                <w:sz w:val="18"/>
              </w:rPr>
            </w:pPr>
            <w:r>
              <w:rPr>
                <w:sz w:val="18"/>
              </w:rPr>
              <w:t>To</w:t>
            </w:r>
            <w:r>
              <w:rPr>
                <w:spacing w:val="-1"/>
                <w:sz w:val="18"/>
              </w:rPr>
              <w:t xml:space="preserve"> </w:t>
            </w:r>
            <w:r>
              <w:rPr>
                <w:sz w:val="18"/>
              </w:rPr>
              <w:t>evaluate access</w:t>
            </w:r>
            <w:r>
              <w:rPr>
                <w:spacing w:val="-1"/>
                <w:sz w:val="18"/>
              </w:rPr>
              <w:t xml:space="preserve"> </w:t>
            </w:r>
            <w:r>
              <w:rPr>
                <w:sz w:val="18"/>
              </w:rPr>
              <w:t xml:space="preserve">to </w:t>
            </w:r>
            <w:r>
              <w:rPr>
                <w:spacing w:val="-5"/>
                <w:sz w:val="18"/>
              </w:rPr>
              <w:t>IPD</w:t>
            </w:r>
          </w:p>
        </w:tc>
        <w:tc>
          <w:tcPr>
            <w:tcW w:w="5817" w:type="dxa"/>
          </w:tcPr>
          <w:p w14:paraId="6B90E9E7" w14:textId="77777777" w:rsidR="00CD2BB1" w:rsidRDefault="00C96D80">
            <w:pPr>
              <w:pStyle w:val="TableParagraph"/>
              <w:spacing w:line="203" w:lineRule="exact"/>
              <w:ind w:left="109"/>
              <w:rPr>
                <w:sz w:val="18"/>
              </w:rPr>
            </w:pPr>
            <w:r>
              <w:rPr>
                <w:sz w:val="18"/>
              </w:rPr>
              <w:t>Percentage</w:t>
            </w:r>
            <w:r>
              <w:rPr>
                <w:spacing w:val="-5"/>
                <w:sz w:val="18"/>
              </w:rPr>
              <w:t xml:space="preserve"> </w:t>
            </w:r>
            <w:r>
              <w:rPr>
                <w:sz w:val="18"/>
              </w:rPr>
              <w:t>of</w:t>
            </w:r>
            <w:r>
              <w:rPr>
                <w:spacing w:val="-5"/>
                <w:sz w:val="18"/>
              </w:rPr>
              <w:t xml:space="preserve"> </w:t>
            </w:r>
            <w:r>
              <w:rPr>
                <w:sz w:val="18"/>
              </w:rPr>
              <w:t>‘main</w:t>
            </w:r>
            <w:r>
              <w:rPr>
                <w:spacing w:val="-5"/>
                <w:sz w:val="18"/>
              </w:rPr>
              <w:t xml:space="preserve"> </w:t>
            </w:r>
            <w:r>
              <w:rPr>
                <w:sz w:val="18"/>
              </w:rPr>
              <w:t>studies’</w:t>
            </w:r>
            <w:r>
              <w:rPr>
                <w:spacing w:val="-4"/>
                <w:sz w:val="18"/>
              </w:rPr>
              <w:t xml:space="preserve"> </w:t>
            </w:r>
            <w:r>
              <w:rPr>
                <w:sz w:val="18"/>
              </w:rPr>
              <w:t>for</w:t>
            </w:r>
            <w:r>
              <w:rPr>
                <w:spacing w:val="-5"/>
                <w:sz w:val="18"/>
              </w:rPr>
              <w:t xml:space="preserve"> </w:t>
            </w:r>
            <w:r>
              <w:rPr>
                <w:sz w:val="18"/>
              </w:rPr>
              <w:t>which</w:t>
            </w:r>
            <w:r>
              <w:rPr>
                <w:spacing w:val="-5"/>
                <w:sz w:val="18"/>
              </w:rPr>
              <w:t xml:space="preserve"> </w:t>
            </w:r>
            <w:r>
              <w:rPr>
                <w:sz w:val="18"/>
              </w:rPr>
              <w:t>the</w:t>
            </w:r>
            <w:r>
              <w:rPr>
                <w:spacing w:val="-4"/>
                <w:sz w:val="18"/>
              </w:rPr>
              <w:t xml:space="preserve"> </w:t>
            </w:r>
            <w:r>
              <w:rPr>
                <w:sz w:val="18"/>
              </w:rPr>
              <w:t>IPD</w:t>
            </w:r>
            <w:r>
              <w:rPr>
                <w:spacing w:val="-5"/>
                <w:sz w:val="18"/>
              </w:rPr>
              <w:t xml:space="preserve"> </w:t>
            </w:r>
            <w:r>
              <w:rPr>
                <w:sz w:val="18"/>
              </w:rPr>
              <w:t>is</w:t>
            </w:r>
            <w:r>
              <w:rPr>
                <w:spacing w:val="-3"/>
                <w:sz w:val="18"/>
              </w:rPr>
              <w:t xml:space="preserve"> </w:t>
            </w:r>
            <w:r>
              <w:rPr>
                <w:sz w:val="18"/>
              </w:rPr>
              <w:t>obtained</w:t>
            </w:r>
            <w:r>
              <w:rPr>
                <w:spacing w:val="-4"/>
                <w:sz w:val="18"/>
              </w:rPr>
              <w:t xml:space="preserve"> </w:t>
            </w:r>
            <w:r>
              <w:rPr>
                <w:sz w:val="18"/>
              </w:rPr>
              <w:t xml:space="preserve">within </w:t>
            </w:r>
            <w:r>
              <w:rPr>
                <w:spacing w:val="-5"/>
                <w:sz w:val="18"/>
              </w:rPr>
              <w:t>one</w:t>
            </w:r>
          </w:p>
          <w:p w14:paraId="316A39E8" w14:textId="77777777" w:rsidR="00CD2BB1" w:rsidRDefault="00C96D80">
            <w:pPr>
              <w:pStyle w:val="TableParagraph"/>
              <w:spacing w:before="93"/>
              <w:ind w:left="109"/>
              <w:rPr>
                <w:sz w:val="18"/>
              </w:rPr>
            </w:pPr>
            <w:r>
              <w:rPr>
                <w:sz w:val="18"/>
              </w:rPr>
              <w:t>year</w:t>
            </w:r>
            <w:r>
              <w:rPr>
                <w:spacing w:val="-2"/>
                <w:sz w:val="18"/>
              </w:rPr>
              <w:t xml:space="preserve"> </w:t>
            </w:r>
            <w:r>
              <w:rPr>
                <w:sz w:val="18"/>
              </w:rPr>
              <w:t>of</w:t>
            </w:r>
            <w:r>
              <w:rPr>
                <w:spacing w:val="-1"/>
                <w:sz w:val="18"/>
              </w:rPr>
              <w:t xml:space="preserve"> </w:t>
            </w:r>
            <w:r>
              <w:rPr>
                <w:sz w:val="18"/>
              </w:rPr>
              <w:t>our</w:t>
            </w:r>
            <w:r>
              <w:rPr>
                <w:spacing w:val="-2"/>
                <w:sz w:val="18"/>
              </w:rPr>
              <w:t xml:space="preserve"> </w:t>
            </w:r>
            <w:r>
              <w:rPr>
                <w:sz w:val="18"/>
              </w:rPr>
              <w:t>initial</w:t>
            </w:r>
            <w:r>
              <w:rPr>
                <w:spacing w:val="-1"/>
                <w:sz w:val="18"/>
              </w:rPr>
              <w:t xml:space="preserve"> </w:t>
            </w:r>
            <w:r>
              <w:rPr>
                <w:spacing w:val="-2"/>
                <w:sz w:val="18"/>
              </w:rPr>
              <w:t>request</w:t>
            </w:r>
          </w:p>
        </w:tc>
        <w:tc>
          <w:tcPr>
            <w:tcW w:w="3237" w:type="dxa"/>
          </w:tcPr>
          <w:p w14:paraId="533C3DD7" w14:textId="77777777" w:rsidR="00CD2BB1" w:rsidRDefault="00C96D80">
            <w:pPr>
              <w:pStyle w:val="TableParagraph"/>
              <w:spacing w:line="203" w:lineRule="exact"/>
              <w:ind w:left="108"/>
              <w:rPr>
                <w:sz w:val="18"/>
              </w:rPr>
            </w:pPr>
            <w:r>
              <w:rPr>
                <w:rFonts w:ascii="Arial"/>
                <w:b/>
                <w:sz w:val="18"/>
              </w:rPr>
              <w:t>Full</w:t>
            </w:r>
            <w:r>
              <w:rPr>
                <w:rFonts w:ascii="Arial"/>
                <w:b/>
                <w:spacing w:val="-3"/>
                <w:sz w:val="18"/>
              </w:rPr>
              <w:t xml:space="preserve"> </w:t>
            </w:r>
            <w:r>
              <w:rPr>
                <w:rFonts w:ascii="Arial"/>
                <w:b/>
                <w:sz w:val="18"/>
              </w:rPr>
              <w:t>analysis</w:t>
            </w:r>
            <w:r>
              <w:rPr>
                <w:rFonts w:ascii="Arial"/>
                <w:b/>
                <w:spacing w:val="-2"/>
                <w:sz w:val="18"/>
              </w:rPr>
              <w:t xml:space="preserve"> </w:t>
            </w:r>
            <w:r>
              <w:rPr>
                <w:rFonts w:ascii="Arial"/>
                <w:b/>
                <w:sz w:val="18"/>
              </w:rPr>
              <w:t>set</w:t>
            </w:r>
            <w:r>
              <w:rPr>
                <w:sz w:val="18"/>
              </w:rPr>
              <w:t>:</w:t>
            </w:r>
            <w:r>
              <w:rPr>
                <w:spacing w:val="-3"/>
                <w:sz w:val="18"/>
              </w:rPr>
              <w:t xml:space="preserve"> </w:t>
            </w:r>
            <w:r>
              <w:rPr>
                <w:sz w:val="18"/>
              </w:rPr>
              <w:t>All</w:t>
            </w:r>
            <w:r>
              <w:rPr>
                <w:spacing w:val="-3"/>
                <w:sz w:val="18"/>
              </w:rPr>
              <w:t xml:space="preserve"> </w:t>
            </w:r>
            <w:r>
              <w:rPr>
                <w:sz w:val="18"/>
              </w:rPr>
              <w:t>main</w:t>
            </w:r>
            <w:r>
              <w:rPr>
                <w:spacing w:val="-3"/>
                <w:sz w:val="18"/>
              </w:rPr>
              <w:t xml:space="preserve"> </w:t>
            </w:r>
            <w:r>
              <w:rPr>
                <w:sz w:val="18"/>
              </w:rPr>
              <w:t>studies</w:t>
            </w:r>
            <w:r>
              <w:rPr>
                <w:spacing w:val="-2"/>
                <w:sz w:val="18"/>
              </w:rPr>
              <w:t xml:space="preserve"> </w:t>
            </w:r>
            <w:r>
              <w:rPr>
                <w:spacing w:val="-5"/>
                <w:sz w:val="18"/>
              </w:rPr>
              <w:t>for</w:t>
            </w:r>
          </w:p>
          <w:p w14:paraId="491D42A9" w14:textId="77777777" w:rsidR="00CD2BB1" w:rsidRDefault="00C96D80">
            <w:pPr>
              <w:pStyle w:val="TableParagraph"/>
              <w:spacing w:before="93"/>
              <w:ind w:left="108"/>
              <w:rPr>
                <w:sz w:val="18"/>
              </w:rPr>
            </w:pPr>
            <w:r>
              <w:rPr>
                <w:sz w:val="18"/>
              </w:rPr>
              <w:t>which</w:t>
            </w:r>
            <w:r>
              <w:rPr>
                <w:spacing w:val="-1"/>
                <w:sz w:val="18"/>
              </w:rPr>
              <w:t xml:space="preserve"> </w:t>
            </w:r>
            <w:r>
              <w:rPr>
                <w:sz w:val="18"/>
              </w:rPr>
              <w:t>IPD</w:t>
            </w:r>
            <w:r>
              <w:rPr>
                <w:spacing w:val="-1"/>
                <w:sz w:val="18"/>
              </w:rPr>
              <w:t xml:space="preserve"> </w:t>
            </w:r>
            <w:r>
              <w:rPr>
                <w:sz w:val="18"/>
              </w:rPr>
              <w:t xml:space="preserve">have been </w:t>
            </w:r>
            <w:r>
              <w:rPr>
                <w:spacing w:val="-2"/>
                <w:sz w:val="18"/>
              </w:rPr>
              <w:t>requested</w:t>
            </w:r>
          </w:p>
        </w:tc>
      </w:tr>
      <w:tr w:rsidR="00CD2BB1" w14:paraId="1C5B4E16" w14:textId="77777777">
        <w:trPr>
          <w:trHeight w:val="2146"/>
        </w:trPr>
        <w:tc>
          <w:tcPr>
            <w:tcW w:w="4957" w:type="dxa"/>
          </w:tcPr>
          <w:p w14:paraId="652F199E" w14:textId="77777777" w:rsidR="00CD2BB1" w:rsidRDefault="00C96D80">
            <w:pPr>
              <w:pStyle w:val="TableParagraph"/>
              <w:spacing w:line="348" w:lineRule="auto"/>
              <w:ind w:right="210"/>
              <w:rPr>
                <w:sz w:val="18"/>
              </w:rPr>
            </w:pPr>
            <w:r>
              <w:rPr>
                <w:sz w:val="18"/>
              </w:rPr>
              <w:t>To</w:t>
            </w:r>
            <w:r>
              <w:rPr>
                <w:spacing w:val="-4"/>
                <w:sz w:val="18"/>
              </w:rPr>
              <w:t xml:space="preserve"> </w:t>
            </w:r>
            <w:r>
              <w:rPr>
                <w:sz w:val="18"/>
              </w:rPr>
              <w:t>assess</w:t>
            </w:r>
            <w:r>
              <w:rPr>
                <w:spacing w:val="-4"/>
                <w:sz w:val="18"/>
              </w:rPr>
              <w:t xml:space="preserve"> </w:t>
            </w:r>
            <w:r>
              <w:rPr>
                <w:sz w:val="18"/>
              </w:rPr>
              <w:t>the</w:t>
            </w:r>
            <w:r>
              <w:rPr>
                <w:spacing w:val="-4"/>
                <w:sz w:val="18"/>
              </w:rPr>
              <w:t xml:space="preserve"> </w:t>
            </w:r>
            <w:r>
              <w:rPr>
                <w:sz w:val="18"/>
              </w:rPr>
              <w:t>number</w:t>
            </w:r>
            <w:r>
              <w:rPr>
                <w:spacing w:val="-4"/>
                <w:sz w:val="18"/>
              </w:rPr>
              <w:t xml:space="preserve"> </w:t>
            </w:r>
            <w:r>
              <w:rPr>
                <w:sz w:val="18"/>
              </w:rPr>
              <w:t>of</w:t>
            </w:r>
            <w:r>
              <w:rPr>
                <w:spacing w:val="-4"/>
                <w:sz w:val="18"/>
              </w:rPr>
              <w:t xml:space="preserve"> </w:t>
            </w:r>
            <w:r>
              <w:rPr>
                <w:sz w:val="18"/>
              </w:rPr>
              <w:t>trials</w:t>
            </w:r>
            <w:r>
              <w:rPr>
                <w:spacing w:val="-4"/>
                <w:sz w:val="18"/>
              </w:rPr>
              <w:t xml:space="preserve"> </w:t>
            </w:r>
            <w:r>
              <w:rPr>
                <w:sz w:val="18"/>
              </w:rPr>
              <w:t>with</w:t>
            </w:r>
            <w:r>
              <w:rPr>
                <w:spacing w:val="-5"/>
                <w:sz w:val="18"/>
              </w:rPr>
              <w:t xml:space="preserve"> </w:t>
            </w:r>
            <w:r>
              <w:rPr>
                <w:sz w:val="18"/>
              </w:rPr>
              <w:t>an</w:t>
            </w:r>
            <w:r>
              <w:rPr>
                <w:spacing w:val="-4"/>
                <w:sz w:val="18"/>
              </w:rPr>
              <w:t xml:space="preserve"> </w:t>
            </w:r>
            <w:r>
              <w:rPr>
                <w:sz w:val="18"/>
              </w:rPr>
              <w:t>amendment</w:t>
            </w:r>
            <w:r>
              <w:rPr>
                <w:spacing w:val="-4"/>
                <w:sz w:val="18"/>
              </w:rPr>
              <w:t xml:space="preserve"> </w:t>
            </w:r>
            <w:r>
              <w:rPr>
                <w:sz w:val="18"/>
              </w:rPr>
              <w:t>on</w:t>
            </w:r>
            <w:r>
              <w:rPr>
                <w:spacing w:val="-4"/>
                <w:sz w:val="18"/>
              </w:rPr>
              <w:t xml:space="preserve"> </w:t>
            </w:r>
            <w:r>
              <w:rPr>
                <w:sz w:val="18"/>
              </w:rPr>
              <w:t>the two main efficacy endpoints:</w:t>
            </w:r>
          </w:p>
          <w:p w14:paraId="5AF6B736" w14:textId="77777777" w:rsidR="00CD2BB1" w:rsidRDefault="00C96D80">
            <w:pPr>
              <w:pStyle w:val="TableParagraph"/>
              <w:numPr>
                <w:ilvl w:val="0"/>
                <w:numId w:val="10"/>
              </w:numPr>
              <w:tabs>
                <w:tab w:val="left" w:pos="1890"/>
              </w:tabs>
              <w:rPr>
                <w:sz w:val="18"/>
              </w:rPr>
            </w:pPr>
            <w:r>
              <w:rPr>
                <w:spacing w:val="-5"/>
                <w:sz w:val="18"/>
              </w:rPr>
              <w:t>OS</w:t>
            </w:r>
          </w:p>
          <w:p w14:paraId="45DF8A47" w14:textId="77777777" w:rsidR="00CD2BB1" w:rsidRDefault="00C96D80">
            <w:pPr>
              <w:pStyle w:val="TableParagraph"/>
              <w:numPr>
                <w:ilvl w:val="0"/>
                <w:numId w:val="10"/>
              </w:numPr>
              <w:tabs>
                <w:tab w:val="left" w:pos="1890"/>
              </w:tabs>
              <w:spacing w:before="99"/>
              <w:rPr>
                <w:sz w:val="18"/>
              </w:rPr>
            </w:pPr>
            <w:r>
              <w:rPr>
                <w:sz w:val="18"/>
              </w:rPr>
              <w:t>PFS</w:t>
            </w:r>
            <w:r>
              <w:rPr>
                <w:spacing w:val="-2"/>
                <w:sz w:val="18"/>
              </w:rPr>
              <w:t xml:space="preserve"> </w:t>
            </w:r>
            <w:r>
              <w:rPr>
                <w:sz w:val="18"/>
              </w:rPr>
              <w:t>|</w:t>
            </w:r>
            <w:r>
              <w:rPr>
                <w:spacing w:val="-2"/>
                <w:sz w:val="18"/>
              </w:rPr>
              <w:t xml:space="preserve"> </w:t>
            </w:r>
            <w:r>
              <w:rPr>
                <w:spacing w:val="-5"/>
                <w:sz w:val="18"/>
              </w:rPr>
              <w:t>DFS</w:t>
            </w:r>
          </w:p>
        </w:tc>
        <w:tc>
          <w:tcPr>
            <w:tcW w:w="5817" w:type="dxa"/>
          </w:tcPr>
          <w:p w14:paraId="2BC8A2B5" w14:textId="77777777" w:rsidR="00CD2BB1" w:rsidRDefault="00C96D80">
            <w:pPr>
              <w:pStyle w:val="TableParagraph"/>
              <w:spacing w:line="350" w:lineRule="auto"/>
              <w:ind w:left="109" w:right="155"/>
              <w:rPr>
                <w:sz w:val="18"/>
              </w:rPr>
            </w:pPr>
            <w:r>
              <w:rPr>
                <w:sz w:val="18"/>
              </w:rPr>
              <w:t>Percentage of ‘</w:t>
            </w:r>
            <w:r>
              <w:rPr>
                <w:rFonts w:ascii="Arial" w:hAnsi="Arial"/>
                <w:i/>
                <w:sz w:val="18"/>
              </w:rPr>
              <w:t>main studies</w:t>
            </w:r>
            <w:r>
              <w:rPr>
                <w:sz w:val="18"/>
              </w:rPr>
              <w:t>’ for which an amendment (e.g., reordering</w:t>
            </w:r>
            <w:r>
              <w:rPr>
                <w:spacing w:val="-1"/>
                <w:sz w:val="18"/>
              </w:rPr>
              <w:t xml:space="preserve"> </w:t>
            </w:r>
            <w:r>
              <w:rPr>
                <w:sz w:val="18"/>
              </w:rPr>
              <w:t>endpoints,</w:t>
            </w:r>
            <w:r>
              <w:rPr>
                <w:spacing w:val="-1"/>
                <w:sz w:val="18"/>
              </w:rPr>
              <w:t xml:space="preserve"> </w:t>
            </w:r>
            <w:r>
              <w:rPr>
                <w:sz w:val="18"/>
              </w:rPr>
              <w:t>censoring</w:t>
            </w:r>
            <w:r>
              <w:rPr>
                <w:spacing w:val="-2"/>
                <w:sz w:val="18"/>
              </w:rPr>
              <w:t xml:space="preserve"> </w:t>
            </w:r>
            <w:r>
              <w:rPr>
                <w:sz w:val="18"/>
              </w:rPr>
              <w:t>rules,</w:t>
            </w:r>
            <w:r>
              <w:rPr>
                <w:spacing w:val="-2"/>
                <w:sz w:val="18"/>
              </w:rPr>
              <w:t xml:space="preserve"> </w:t>
            </w:r>
            <w:r>
              <w:rPr>
                <w:sz w:val="18"/>
              </w:rPr>
              <w:t>event</w:t>
            </w:r>
            <w:r>
              <w:rPr>
                <w:spacing w:val="-1"/>
                <w:sz w:val="18"/>
              </w:rPr>
              <w:t xml:space="preserve"> </w:t>
            </w:r>
            <w:r>
              <w:rPr>
                <w:sz w:val="18"/>
              </w:rPr>
              <w:t>definitions,</w:t>
            </w:r>
            <w:r>
              <w:rPr>
                <w:spacing w:val="-1"/>
                <w:sz w:val="18"/>
              </w:rPr>
              <w:t xml:space="preserve"> </w:t>
            </w:r>
            <w:r>
              <w:rPr>
                <w:sz w:val="18"/>
              </w:rPr>
              <w:t>or</w:t>
            </w:r>
            <w:r>
              <w:rPr>
                <w:spacing w:val="-1"/>
                <w:sz w:val="18"/>
              </w:rPr>
              <w:t xml:space="preserve"> </w:t>
            </w:r>
            <w:r>
              <w:rPr>
                <w:sz w:val="18"/>
              </w:rPr>
              <w:t>statistical analysis method) was implemented between the date of the first patient</w:t>
            </w:r>
            <w:r>
              <w:rPr>
                <w:spacing w:val="-4"/>
                <w:sz w:val="18"/>
              </w:rPr>
              <w:t xml:space="preserve"> </w:t>
            </w:r>
            <w:r>
              <w:rPr>
                <w:sz w:val="18"/>
              </w:rPr>
              <w:t>inclusion</w:t>
            </w:r>
            <w:r>
              <w:rPr>
                <w:spacing w:val="-4"/>
                <w:sz w:val="18"/>
              </w:rPr>
              <w:t xml:space="preserve"> </w:t>
            </w:r>
            <w:r>
              <w:rPr>
                <w:sz w:val="18"/>
              </w:rPr>
              <w:t>and</w:t>
            </w:r>
            <w:r>
              <w:rPr>
                <w:spacing w:val="-4"/>
                <w:sz w:val="18"/>
              </w:rPr>
              <w:t xml:space="preserve"> </w:t>
            </w:r>
            <w:r>
              <w:rPr>
                <w:sz w:val="18"/>
              </w:rPr>
              <w:t>the</w:t>
            </w:r>
            <w:r>
              <w:rPr>
                <w:spacing w:val="-4"/>
                <w:sz w:val="18"/>
              </w:rPr>
              <w:t xml:space="preserve"> </w:t>
            </w:r>
            <w:r>
              <w:rPr>
                <w:sz w:val="18"/>
              </w:rPr>
              <w:t>date</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final</w:t>
            </w:r>
            <w:r>
              <w:rPr>
                <w:spacing w:val="-4"/>
                <w:sz w:val="18"/>
              </w:rPr>
              <w:t xml:space="preserve"> </w:t>
            </w:r>
            <w:r>
              <w:rPr>
                <w:sz w:val="18"/>
              </w:rPr>
              <w:t>analysis,</w:t>
            </w:r>
            <w:r>
              <w:rPr>
                <w:spacing w:val="-4"/>
                <w:sz w:val="18"/>
              </w:rPr>
              <w:t xml:space="preserve"> </w:t>
            </w:r>
            <w:r>
              <w:rPr>
                <w:sz w:val="18"/>
              </w:rPr>
              <w:t>specifically</w:t>
            </w:r>
            <w:r>
              <w:rPr>
                <w:spacing w:val="-3"/>
                <w:sz w:val="18"/>
              </w:rPr>
              <w:t xml:space="preserve"> </w:t>
            </w:r>
            <w:r>
              <w:rPr>
                <w:sz w:val="18"/>
              </w:rPr>
              <w:t>for</w:t>
            </w:r>
            <w:r>
              <w:rPr>
                <w:spacing w:val="-4"/>
                <w:sz w:val="18"/>
              </w:rPr>
              <w:t xml:space="preserve"> </w:t>
            </w:r>
            <w:r>
              <w:rPr>
                <w:sz w:val="18"/>
              </w:rPr>
              <w:t>the evaluation of:</w:t>
            </w:r>
          </w:p>
          <w:p w14:paraId="4B16B638" w14:textId="77777777" w:rsidR="00CD2BB1" w:rsidRDefault="00C96D80">
            <w:pPr>
              <w:pStyle w:val="TableParagraph"/>
              <w:numPr>
                <w:ilvl w:val="0"/>
                <w:numId w:val="9"/>
              </w:numPr>
              <w:tabs>
                <w:tab w:val="left" w:pos="2250"/>
              </w:tabs>
              <w:spacing w:line="218" w:lineRule="exact"/>
              <w:rPr>
                <w:sz w:val="18"/>
              </w:rPr>
            </w:pPr>
            <w:r>
              <w:rPr>
                <w:spacing w:val="-5"/>
                <w:sz w:val="18"/>
              </w:rPr>
              <w:t>OS</w:t>
            </w:r>
          </w:p>
          <w:p w14:paraId="41597296" w14:textId="77777777" w:rsidR="00CD2BB1" w:rsidRDefault="00C96D80">
            <w:pPr>
              <w:pStyle w:val="TableParagraph"/>
              <w:numPr>
                <w:ilvl w:val="0"/>
                <w:numId w:val="9"/>
              </w:numPr>
              <w:tabs>
                <w:tab w:val="left" w:pos="2250"/>
              </w:tabs>
              <w:spacing w:before="96"/>
              <w:rPr>
                <w:sz w:val="18"/>
              </w:rPr>
            </w:pPr>
            <w:r>
              <w:rPr>
                <w:sz w:val="18"/>
              </w:rPr>
              <w:t>PFS</w:t>
            </w:r>
            <w:r>
              <w:rPr>
                <w:spacing w:val="-2"/>
                <w:sz w:val="18"/>
              </w:rPr>
              <w:t xml:space="preserve"> </w:t>
            </w:r>
            <w:r>
              <w:rPr>
                <w:sz w:val="18"/>
              </w:rPr>
              <w:t>|</w:t>
            </w:r>
            <w:r>
              <w:rPr>
                <w:spacing w:val="-2"/>
                <w:sz w:val="18"/>
              </w:rPr>
              <w:t xml:space="preserve"> </w:t>
            </w:r>
            <w:r>
              <w:rPr>
                <w:spacing w:val="-5"/>
                <w:sz w:val="18"/>
              </w:rPr>
              <w:t>DFS</w:t>
            </w:r>
          </w:p>
        </w:tc>
        <w:tc>
          <w:tcPr>
            <w:tcW w:w="3237" w:type="dxa"/>
          </w:tcPr>
          <w:p w14:paraId="1F8DC214" w14:textId="77777777" w:rsidR="00CD2BB1" w:rsidRDefault="00C96D80">
            <w:pPr>
              <w:pStyle w:val="TableParagraph"/>
              <w:spacing w:line="348" w:lineRule="auto"/>
              <w:ind w:left="108" w:right="75"/>
              <w:rPr>
                <w:sz w:val="18"/>
              </w:rPr>
            </w:pPr>
            <w:r>
              <w:rPr>
                <w:rFonts w:ascii="Arial"/>
                <w:b/>
                <w:sz w:val="18"/>
              </w:rPr>
              <w:t>Protocol set</w:t>
            </w:r>
            <w:r>
              <w:rPr>
                <w:sz w:val="18"/>
              </w:rPr>
              <w:t>: All main studies for which</w:t>
            </w:r>
            <w:r>
              <w:rPr>
                <w:spacing w:val="-8"/>
                <w:sz w:val="18"/>
              </w:rPr>
              <w:t xml:space="preserve"> </w:t>
            </w:r>
            <w:r>
              <w:rPr>
                <w:sz w:val="18"/>
              </w:rPr>
              <w:t>IPD</w:t>
            </w:r>
            <w:r>
              <w:rPr>
                <w:spacing w:val="-9"/>
                <w:sz w:val="18"/>
              </w:rPr>
              <w:t xml:space="preserve"> </w:t>
            </w:r>
            <w:r>
              <w:rPr>
                <w:sz w:val="18"/>
              </w:rPr>
              <w:t>have</w:t>
            </w:r>
            <w:r>
              <w:rPr>
                <w:spacing w:val="-8"/>
                <w:sz w:val="18"/>
              </w:rPr>
              <w:t xml:space="preserve"> </w:t>
            </w:r>
            <w:r>
              <w:rPr>
                <w:sz w:val="18"/>
              </w:rPr>
              <w:t>been</w:t>
            </w:r>
            <w:r>
              <w:rPr>
                <w:spacing w:val="-8"/>
                <w:sz w:val="18"/>
              </w:rPr>
              <w:t xml:space="preserve"> </w:t>
            </w:r>
            <w:r>
              <w:rPr>
                <w:sz w:val="18"/>
              </w:rPr>
              <w:t>requested</w:t>
            </w:r>
            <w:r>
              <w:rPr>
                <w:spacing w:val="-9"/>
                <w:sz w:val="18"/>
              </w:rPr>
              <w:t xml:space="preserve"> </w:t>
            </w:r>
            <w:r>
              <w:rPr>
                <w:sz w:val="18"/>
              </w:rPr>
              <w:t>and for</w:t>
            </w:r>
            <w:r>
              <w:rPr>
                <w:spacing w:val="-2"/>
                <w:sz w:val="18"/>
              </w:rPr>
              <w:t xml:space="preserve"> </w:t>
            </w:r>
            <w:r>
              <w:rPr>
                <w:sz w:val="18"/>
              </w:rPr>
              <w:t>which</w:t>
            </w:r>
            <w:r>
              <w:rPr>
                <w:spacing w:val="-2"/>
                <w:sz w:val="18"/>
              </w:rPr>
              <w:t xml:space="preserve"> </w:t>
            </w:r>
            <w:r>
              <w:rPr>
                <w:sz w:val="18"/>
              </w:rPr>
              <w:t>the</w:t>
            </w:r>
            <w:r>
              <w:rPr>
                <w:spacing w:val="-2"/>
                <w:sz w:val="18"/>
              </w:rPr>
              <w:t xml:space="preserve"> </w:t>
            </w:r>
            <w:r>
              <w:rPr>
                <w:sz w:val="18"/>
              </w:rPr>
              <w:t>protocols</w:t>
            </w:r>
            <w:r>
              <w:rPr>
                <w:spacing w:val="-2"/>
                <w:sz w:val="18"/>
              </w:rPr>
              <w:t xml:space="preserve"> </w:t>
            </w:r>
            <w:r>
              <w:rPr>
                <w:sz w:val="18"/>
              </w:rPr>
              <w:t>are</w:t>
            </w:r>
            <w:r>
              <w:rPr>
                <w:spacing w:val="-2"/>
                <w:sz w:val="18"/>
              </w:rPr>
              <w:t xml:space="preserve"> </w:t>
            </w:r>
            <w:r>
              <w:rPr>
                <w:sz w:val="18"/>
              </w:rPr>
              <w:t>available (initial</w:t>
            </w:r>
            <w:r>
              <w:rPr>
                <w:spacing w:val="-4"/>
                <w:sz w:val="18"/>
              </w:rPr>
              <w:t xml:space="preserve"> </w:t>
            </w:r>
            <w:r>
              <w:rPr>
                <w:sz w:val="18"/>
              </w:rPr>
              <w:t>version</w:t>
            </w:r>
            <w:r>
              <w:rPr>
                <w:spacing w:val="-4"/>
                <w:sz w:val="18"/>
              </w:rPr>
              <w:t xml:space="preserve"> </w:t>
            </w:r>
            <w:r>
              <w:rPr>
                <w:sz w:val="18"/>
              </w:rPr>
              <w:t>and</w:t>
            </w:r>
            <w:r>
              <w:rPr>
                <w:spacing w:val="-4"/>
                <w:sz w:val="18"/>
              </w:rPr>
              <w:t xml:space="preserve"> </w:t>
            </w:r>
            <w:r>
              <w:rPr>
                <w:sz w:val="18"/>
              </w:rPr>
              <w:t>the</w:t>
            </w:r>
            <w:r>
              <w:rPr>
                <w:spacing w:val="-3"/>
                <w:sz w:val="18"/>
              </w:rPr>
              <w:t xml:space="preserve"> </w:t>
            </w:r>
            <w:r>
              <w:rPr>
                <w:sz w:val="18"/>
              </w:rPr>
              <w:t>version</w:t>
            </w:r>
            <w:r>
              <w:rPr>
                <w:spacing w:val="-3"/>
                <w:sz w:val="18"/>
              </w:rPr>
              <w:t xml:space="preserve"> </w:t>
            </w:r>
            <w:r>
              <w:rPr>
                <w:sz w:val="18"/>
              </w:rPr>
              <w:t>of</w:t>
            </w:r>
            <w:r>
              <w:rPr>
                <w:spacing w:val="-3"/>
                <w:sz w:val="18"/>
              </w:rPr>
              <w:t xml:space="preserve"> </w:t>
            </w:r>
            <w:r>
              <w:rPr>
                <w:sz w:val="18"/>
              </w:rPr>
              <w:t xml:space="preserve">the protocol in force at the time of </w:t>
            </w:r>
            <w:r>
              <w:rPr>
                <w:spacing w:val="-2"/>
                <w:sz w:val="18"/>
              </w:rPr>
              <w:t>analysis)</w:t>
            </w:r>
          </w:p>
        </w:tc>
      </w:tr>
      <w:tr w:rsidR="00CD2BB1" w14:paraId="2B7831C4" w14:textId="77777777">
        <w:trPr>
          <w:trHeight w:val="1245"/>
        </w:trPr>
        <w:tc>
          <w:tcPr>
            <w:tcW w:w="4957" w:type="dxa"/>
          </w:tcPr>
          <w:p w14:paraId="75CF6D24" w14:textId="77777777" w:rsidR="00CD2BB1" w:rsidRDefault="00C96D80">
            <w:pPr>
              <w:pStyle w:val="TableParagraph"/>
              <w:spacing w:line="355" w:lineRule="auto"/>
              <w:ind w:right="210"/>
              <w:rPr>
                <w:sz w:val="18"/>
              </w:rPr>
            </w:pPr>
            <w:r>
              <w:rPr>
                <w:sz w:val="18"/>
              </w:rPr>
              <w:t>To</w:t>
            </w:r>
            <w:r>
              <w:rPr>
                <w:spacing w:val="-5"/>
                <w:sz w:val="18"/>
              </w:rPr>
              <w:t xml:space="preserve"> </w:t>
            </w:r>
            <w:r>
              <w:rPr>
                <w:sz w:val="18"/>
              </w:rPr>
              <w:t>re-analyse</w:t>
            </w:r>
            <w:r>
              <w:rPr>
                <w:spacing w:val="-6"/>
                <w:sz w:val="18"/>
              </w:rPr>
              <w:t xml:space="preserve"> </w:t>
            </w:r>
            <w:r>
              <w:rPr>
                <w:sz w:val="18"/>
              </w:rPr>
              <w:t>the</w:t>
            </w:r>
            <w:r>
              <w:rPr>
                <w:spacing w:val="-6"/>
                <w:sz w:val="18"/>
              </w:rPr>
              <w:t xml:space="preserve"> </w:t>
            </w:r>
            <w:r>
              <w:rPr>
                <w:sz w:val="18"/>
              </w:rPr>
              <w:t>results</w:t>
            </w:r>
            <w:r>
              <w:rPr>
                <w:spacing w:val="-6"/>
                <w:sz w:val="18"/>
              </w:rPr>
              <w:t xml:space="preserve"> </w:t>
            </w:r>
            <w:r>
              <w:rPr>
                <w:sz w:val="18"/>
              </w:rPr>
              <w:t>according</w:t>
            </w:r>
            <w:r>
              <w:rPr>
                <w:spacing w:val="-6"/>
                <w:sz w:val="18"/>
              </w:rPr>
              <w:t xml:space="preserve"> </w:t>
            </w:r>
            <w:r>
              <w:rPr>
                <w:sz w:val="18"/>
              </w:rPr>
              <w:t>to</w:t>
            </w:r>
            <w:r>
              <w:rPr>
                <w:spacing w:val="-6"/>
                <w:sz w:val="18"/>
              </w:rPr>
              <w:t xml:space="preserve"> </w:t>
            </w:r>
            <w:r>
              <w:rPr>
                <w:sz w:val="18"/>
              </w:rPr>
              <w:t>the</w:t>
            </w:r>
            <w:r>
              <w:rPr>
                <w:spacing w:val="-6"/>
                <w:sz w:val="18"/>
              </w:rPr>
              <w:t xml:space="preserve"> </w:t>
            </w:r>
            <w:r>
              <w:rPr>
                <w:sz w:val="18"/>
              </w:rPr>
              <w:t>study</w:t>
            </w:r>
            <w:r>
              <w:rPr>
                <w:spacing w:val="-5"/>
                <w:sz w:val="18"/>
              </w:rPr>
              <w:t xml:space="preserve"> </w:t>
            </w:r>
            <w:r>
              <w:rPr>
                <w:sz w:val="18"/>
              </w:rPr>
              <w:t>protocol for the two main endpoints used in oncology:</w:t>
            </w:r>
          </w:p>
          <w:p w14:paraId="319B0566" w14:textId="77777777" w:rsidR="00CD2BB1" w:rsidRDefault="00C96D80">
            <w:pPr>
              <w:pStyle w:val="TableParagraph"/>
              <w:numPr>
                <w:ilvl w:val="0"/>
                <w:numId w:val="8"/>
              </w:numPr>
              <w:tabs>
                <w:tab w:val="left" w:pos="1890"/>
              </w:tabs>
              <w:spacing w:line="216" w:lineRule="exact"/>
              <w:rPr>
                <w:sz w:val="18"/>
              </w:rPr>
            </w:pPr>
            <w:r>
              <w:rPr>
                <w:spacing w:val="-5"/>
                <w:sz w:val="18"/>
              </w:rPr>
              <w:t>OS</w:t>
            </w:r>
          </w:p>
          <w:p w14:paraId="232AF5B2" w14:textId="77777777" w:rsidR="00CD2BB1" w:rsidRDefault="00C96D80">
            <w:pPr>
              <w:pStyle w:val="TableParagraph"/>
              <w:numPr>
                <w:ilvl w:val="0"/>
                <w:numId w:val="8"/>
              </w:numPr>
              <w:tabs>
                <w:tab w:val="left" w:pos="1890"/>
              </w:tabs>
              <w:spacing w:before="95"/>
              <w:rPr>
                <w:sz w:val="18"/>
              </w:rPr>
            </w:pPr>
            <w:r>
              <w:rPr>
                <w:sz w:val="18"/>
              </w:rPr>
              <w:t>PFS</w:t>
            </w:r>
            <w:r>
              <w:rPr>
                <w:spacing w:val="-2"/>
                <w:sz w:val="18"/>
              </w:rPr>
              <w:t xml:space="preserve"> </w:t>
            </w:r>
            <w:r>
              <w:rPr>
                <w:sz w:val="18"/>
              </w:rPr>
              <w:t>|</w:t>
            </w:r>
            <w:r>
              <w:rPr>
                <w:spacing w:val="-2"/>
                <w:sz w:val="18"/>
              </w:rPr>
              <w:t xml:space="preserve"> </w:t>
            </w:r>
            <w:r>
              <w:rPr>
                <w:spacing w:val="-5"/>
                <w:sz w:val="18"/>
              </w:rPr>
              <w:t>DFS</w:t>
            </w:r>
          </w:p>
        </w:tc>
        <w:tc>
          <w:tcPr>
            <w:tcW w:w="5817" w:type="dxa"/>
          </w:tcPr>
          <w:p w14:paraId="422066C2" w14:textId="77777777" w:rsidR="00CD2BB1" w:rsidRDefault="00C96D80">
            <w:pPr>
              <w:pStyle w:val="TableParagraph"/>
              <w:spacing w:line="203" w:lineRule="exact"/>
              <w:ind w:left="109"/>
              <w:rPr>
                <w:sz w:val="18"/>
              </w:rPr>
            </w:pPr>
            <w:r>
              <w:rPr>
                <w:sz w:val="18"/>
              </w:rPr>
              <w:t>Percentage</w:t>
            </w:r>
            <w:r>
              <w:rPr>
                <w:spacing w:val="-4"/>
                <w:sz w:val="18"/>
              </w:rPr>
              <w:t xml:space="preserve"> </w:t>
            </w:r>
            <w:r>
              <w:rPr>
                <w:sz w:val="18"/>
              </w:rPr>
              <w:t>of</w:t>
            </w:r>
            <w:r>
              <w:rPr>
                <w:spacing w:val="-3"/>
                <w:sz w:val="18"/>
              </w:rPr>
              <w:t xml:space="preserve"> </w:t>
            </w:r>
            <w:r>
              <w:rPr>
                <w:sz w:val="18"/>
              </w:rPr>
              <w:t>‘</w:t>
            </w:r>
            <w:r>
              <w:rPr>
                <w:rFonts w:ascii="Arial" w:hAnsi="Arial"/>
                <w:i/>
                <w:sz w:val="18"/>
              </w:rPr>
              <w:t>main</w:t>
            </w:r>
            <w:r>
              <w:rPr>
                <w:rFonts w:ascii="Arial" w:hAnsi="Arial"/>
                <w:i/>
                <w:spacing w:val="-3"/>
                <w:sz w:val="18"/>
              </w:rPr>
              <w:t xml:space="preserve"> </w:t>
            </w:r>
            <w:r>
              <w:rPr>
                <w:rFonts w:ascii="Arial" w:hAnsi="Arial"/>
                <w:i/>
                <w:sz w:val="18"/>
              </w:rPr>
              <w:t>studies</w:t>
            </w:r>
            <w:r>
              <w:rPr>
                <w:sz w:val="18"/>
              </w:rPr>
              <w:t>’</w:t>
            </w:r>
            <w:r>
              <w:rPr>
                <w:spacing w:val="-2"/>
                <w:sz w:val="18"/>
              </w:rPr>
              <w:t xml:space="preserve"> </w:t>
            </w:r>
            <w:r>
              <w:rPr>
                <w:sz w:val="18"/>
              </w:rPr>
              <w:t>for</w:t>
            </w:r>
            <w:r>
              <w:rPr>
                <w:spacing w:val="-2"/>
                <w:sz w:val="18"/>
              </w:rPr>
              <w:t xml:space="preserve"> which</w:t>
            </w:r>
          </w:p>
          <w:p w14:paraId="70130A0C" w14:textId="77777777" w:rsidR="00CD2BB1" w:rsidRDefault="00C96D80">
            <w:pPr>
              <w:pStyle w:val="TableParagraph"/>
              <w:numPr>
                <w:ilvl w:val="0"/>
                <w:numId w:val="7"/>
              </w:numPr>
              <w:tabs>
                <w:tab w:val="left" w:pos="1890"/>
              </w:tabs>
              <w:spacing w:before="101"/>
              <w:rPr>
                <w:sz w:val="18"/>
              </w:rPr>
            </w:pPr>
            <w:r>
              <w:rPr>
                <w:sz w:val="18"/>
              </w:rPr>
              <w:t>Results</w:t>
            </w:r>
            <w:r>
              <w:rPr>
                <w:spacing w:val="-1"/>
                <w:sz w:val="18"/>
              </w:rPr>
              <w:t xml:space="preserve"> </w:t>
            </w:r>
            <w:r>
              <w:rPr>
                <w:sz w:val="18"/>
              </w:rPr>
              <w:t>on OS is</w:t>
            </w:r>
            <w:r>
              <w:rPr>
                <w:spacing w:val="-1"/>
                <w:sz w:val="18"/>
              </w:rPr>
              <w:t xml:space="preserve"> </w:t>
            </w:r>
            <w:r>
              <w:rPr>
                <w:spacing w:val="-2"/>
                <w:sz w:val="18"/>
              </w:rPr>
              <w:t>reproductible</w:t>
            </w:r>
          </w:p>
          <w:p w14:paraId="25756BF1" w14:textId="77777777" w:rsidR="00CD2BB1" w:rsidRDefault="00C96D80">
            <w:pPr>
              <w:pStyle w:val="TableParagraph"/>
              <w:numPr>
                <w:ilvl w:val="0"/>
                <w:numId w:val="7"/>
              </w:numPr>
              <w:tabs>
                <w:tab w:val="left" w:pos="1890"/>
              </w:tabs>
              <w:spacing w:before="99"/>
              <w:rPr>
                <w:sz w:val="18"/>
              </w:rPr>
            </w:pPr>
            <w:r>
              <w:rPr>
                <w:sz w:val="18"/>
              </w:rPr>
              <w:t>Results</w:t>
            </w:r>
            <w:r>
              <w:rPr>
                <w:spacing w:val="-1"/>
                <w:sz w:val="18"/>
              </w:rPr>
              <w:t xml:space="preserve"> </w:t>
            </w:r>
            <w:r>
              <w:rPr>
                <w:sz w:val="18"/>
              </w:rPr>
              <w:t>on PFS</w:t>
            </w:r>
            <w:r>
              <w:rPr>
                <w:spacing w:val="-1"/>
                <w:sz w:val="18"/>
              </w:rPr>
              <w:t xml:space="preserve"> </w:t>
            </w:r>
            <w:r>
              <w:rPr>
                <w:sz w:val="18"/>
              </w:rPr>
              <w:t>|</w:t>
            </w:r>
            <w:r>
              <w:rPr>
                <w:spacing w:val="-2"/>
                <w:sz w:val="18"/>
              </w:rPr>
              <w:t xml:space="preserve"> </w:t>
            </w:r>
            <w:r>
              <w:rPr>
                <w:sz w:val="18"/>
              </w:rPr>
              <w:t xml:space="preserve">DFS is </w:t>
            </w:r>
            <w:r>
              <w:rPr>
                <w:spacing w:val="-2"/>
                <w:sz w:val="18"/>
              </w:rPr>
              <w:t>reproductible</w:t>
            </w:r>
          </w:p>
        </w:tc>
        <w:tc>
          <w:tcPr>
            <w:tcW w:w="3237" w:type="dxa"/>
          </w:tcPr>
          <w:p w14:paraId="24BAC083" w14:textId="77777777" w:rsidR="00CD2BB1" w:rsidRDefault="00C96D80">
            <w:pPr>
              <w:pStyle w:val="TableParagraph"/>
              <w:spacing w:line="203" w:lineRule="exact"/>
              <w:ind w:left="108"/>
              <w:rPr>
                <w:rFonts w:ascii="Arial"/>
                <w:b/>
                <w:sz w:val="18"/>
              </w:rPr>
            </w:pPr>
            <w:r>
              <w:rPr>
                <w:rFonts w:ascii="Arial"/>
                <w:b/>
                <w:sz w:val="18"/>
              </w:rPr>
              <w:t>Full</w:t>
            </w:r>
            <w:r>
              <w:rPr>
                <w:rFonts w:ascii="Arial"/>
                <w:b/>
                <w:spacing w:val="-1"/>
                <w:sz w:val="18"/>
              </w:rPr>
              <w:t xml:space="preserve"> </w:t>
            </w:r>
            <w:r>
              <w:rPr>
                <w:rFonts w:ascii="Arial"/>
                <w:b/>
                <w:sz w:val="18"/>
              </w:rPr>
              <w:t xml:space="preserve">analysis </w:t>
            </w:r>
            <w:r>
              <w:rPr>
                <w:rFonts w:ascii="Arial"/>
                <w:b/>
                <w:spacing w:val="-5"/>
                <w:sz w:val="18"/>
              </w:rPr>
              <w:t>set</w:t>
            </w:r>
          </w:p>
        </w:tc>
      </w:tr>
      <w:tr w:rsidR="00CD2BB1" w14:paraId="5794A00F" w14:textId="77777777">
        <w:trPr>
          <w:trHeight w:val="1846"/>
        </w:trPr>
        <w:tc>
          <w:tcPr>
            <w:tcW w:w="4957" w:type="dxa"/>
          </w:tcPr>
          <w:p w14:paraId="3D19ED51" w14:textId="77777777" w:rsidR="00CD2BB1" w:rsidRDefault="00C96D80">
            <w:pPr>
              <w:pStyle w:val="TableParagraph"/>
              <w:spacing w:line="350" w:lineRule="auto"/>
              <w:ind w:right="58"/>
              <w:rPr>
                <w:sz w:val="18"/>
              </w:rPr>
            </w:pPr>
            <w:r>
              <w:rPr>
                <w:sz w:val="18"/>
              </w:rPr>
              <w:t>To assess the proportion of studies with significant differential</w:t>
            </w:r>
            <w:r>
              <w:rPr>
                <w:spacing w:val="-6"/>
                <w:sz w:val="18"/>
              </w:rPr>
              <w:t xml:space="preserve"> </w:t>
            </w:r>
            <w:r>
              <w:rPr>
                <w:sz w:val="18"/>
              </w:rPr>
              <w:t>censoring</w:t>
            </w:r>
            <w:r>
              <w:rPr>
                <w:spacing w:val="-5"/>
                <w:sz w:val="18"/>
              </w:rPr>
              <w:t xml:space="preserve"> </w:t>
            </w:r>
            <w:r>
              <w:rPr>
                <w:sz w:val="18"/>
              </w:rPr>
              <w:t>according</w:t>
            </w:r>
            <w:r>
              <w:rPr>
                <w:spacing w:val="-7"/>
                <w:sz w:val="18"/>
              </w:rPr>
              <w:t xml:space="preserve"> </w:t>
            </w:r>
            <w:r>
              <w:rPr>
                <w:sz w:val="18"/>
              </w:rPr>
              <w:t>to</w:t>
            </w:r>
            <w:r>
              <w:rPr>
                <w:spacing w:val="-6"/>
                <w:sz w:val="18"/>
              </w:rPr>
              <w:t xml:space="preserve"> </w:t>
            </w:r>
            <w:r>
              <w:rPr>
                <w:sz w:val="18"/>
              </w:rPr>
              <w:t>the</w:t>
            </w:r>
            <w:r>
              <w:rPr>
                <w:spacing w:val="-7"/>
                <w:sz w:val="18"/>
              </w:rPr>
              <w:t xml:space="preserve"> </w:t>
            </w:r>
            <w:r>
              <w:rPr>
                <w:sz w:val="18"/>
              </w:rPr>
              <w:t>censoring</w:t>
            </w:r>
            <w:r>
              <w:rPr>
                <w:spacing w:val="-6"/>
                <w:sz w:val="18"/>
              </w:rPr>
              <w:t xml:space="preserve"> </w:t>
            </w:r>
            <w:r>
              <w:rPr>
                <w:sz w:val="18"/>
              </w:rPr>
              <w:t>rules</w:t>
            </w:r>
            <w:r>
              <w:rPr>
                <w:spacing w:val="-7"/>
                <w:sz w:val="18"/>
              </w:rPr>
              <w:t xml:space="preserve"> </w:t>
            </w:r>
            <w:r>
              <w:rPr>
                <w:sz w:val="18"/>
              </w:rPr>
              <w:t xml:space="preserve">used in the protocol for the main analyses of the two main </w:t>
            </w:r>
            <w:r>
              <w:rPr>
                <w:spacing w:val="-2"/>
                <w:sz w:val="18"/>
              </w:rPr>
              <w:t>endpoints:</w:t>
            </w:r>
          </w:p>
          <w:p w14:paraId="26B21059" w14:textId="77777777" w:rsidR="00CD2BB1" w:rsidRDefault="00C96D80">
            <w:pPr>
              <w:pStyle w:val="TableParagraph"/>
              <w:numPr>
                <w:ilvl w:val="0"/>
                <w:numId w:val="6"/>
              </w:numPr>
              <w:tabs>
                <w:tab w:val="left" w:pos="1890"/>
              </w:tabs>
              <w:spacing w:line="220" w:lineRule="exact"/>
              <w:rPr>
                <w:sz w:val="18"/>
              </w:rPr>
            </w:pPr>
            <w:r>
              <w:rPr>
                <w:spacing w:val="-5"/>
                <w:sz w:val="18"/>
              </w:rPr>
              <w:t>OS</w:t>
            </w:r>
          </w:p>
          <w:p w14:paraId="1829EA98" w14:textId="77777777" w:rsidR="00CD2BB1" w:rsidRDefault="00C96D80">
            <w:pPr>
              <w:pStyle w:val="TableParagraph"/>
              <w:numPr>
                <w:ilvl w:val="0"/>
                <w:numId w:val="6"/>
              </w:numPr>
              <w:tabs>
                <w:tab w:val="left" w:pos="1890"/>
              </w:tabs>
              <w:spacing w:before="96"/>
              <w:rPr>
                <w:sz w:val="18"/>
              </w:rPr>
            </w:pPr>
            <w:r>
              <w:rPr>
                <w:sz w:val="18"/>
              </w:rPr>
              <w:t>PFS</w:t>
            </w:r>
            <w:r>
              <w:rPr>
                <w:spacing w:val="-2"/>
                <w:sz w:val="18"/>
              </w:rPr>
              <w:t xml:space="preserve"> </w:t>
            </w:r>
            <w:r>
              <w:rPr>
                <w:sz w:val="18"/>
              </w:rPr>
              <w:t>|</w:t>
            </w:r>
            <w:r>
              <w:rPr>
                <w:spacing w:val="-2"/>
                <w:sz w:val="18"/>
              </w:rPr>
              <w:t xml:space="preserve"> </w:t>
            </w:r>
            <w:r>
              <w:rPr>
                <w:spacing w:val="-5"/>
                <w:sz w:val="18"/>
              </w:rPr>
              <w:t>DFS</w:t>
            </w:r>
          </w:p>
        </w:tc>
        <w:tc>
          <w:tcPr>
            <w:tcW w:w="5817" w:type="dxa"/>
          </w:tcPr>
          <w:p w14:paraId="1B198EE8" w14:textId="77777777" w:rsidR="00CD2BB1" w:rsidRDefault="00C96D80">
            <w:pPr>
              <w:pStyle w:val="TableParagraph"/>
              <w:spacing w:line="203" w:lineRule="exact"/>
              <w:ind w:left="109"/>
              <w:rPr>
                <w:sz w:val="18"/>
              </w:rPr>
            </w:pPr>
            <w:r>
              <w:rPr>
                <w:sz w:val="18"/>
              </w:rPr>
              <w:t>Percentage</w:t>
            </w:r>
            <w:r>
              <w:rPr>
                <w:spacing w:val="-3"/>
                <w:sz w:val="18"/>
              </w:rPr>
              <w:t xml:space="preserve"> </w:t>
            </w:r>
            <w:r>
              <w:rPr>
                <w:sz w:val="18"/>
              </w:rPr>
              <w:t>of</w:t>
            </w:r>
            <w:r>
              <w:rPr>
                <w:spacing w:val="-3"/>
                <w:sz w:val="18"/>
              </w:rPr>
              <w:t xml:space="preserve"> </w:t>
            </w:r>
            <w:r>
              <w:rPr>
                <w:sz w:val="18"/>
              </w:rPr>
              <w:t>‘</w:t>
            </w:r>
            <w:r>
              <w:rPr>
                <w:rFonts w:ascii="Arial" w:hAnsi="Arial"/>
                <w:i/>
                <w:sz w:val="18"/>
              </w:rPr>
              <w:t>main</w:t>
            </w:r>
            <w:r>
              <w:rPr>
                <w:rFonts w:ascii="Arial" w:hAnsi="Arial"/>
                <w:i/>
                <w:spacing w:val="-1"/>
                <w:sz w:val="18"/>
              </w:rPr>
              <w:t xml:space="preserve"> </w:t>
            </w:r>
            <w:r>
              <w:rPr>
                <w:rFonts w:ascii="Arial" w:hAnsi="Arial"/>
                <w:i/>
                <w:sz w:val="18"/>
              </w:rPr>
              <w:t>studies</w:t>
            </w:r>
            <w:r>
              <w:rPr>
                <w:sz w:val="18"/>
              </w:rPr>
              <w:t>’</w:t>
            </w:r>
            <w:r>
              <w:rPr>
                <w:spacing w:val="-2"/>
                <w:sz w:val="18"/>
              </w:rPr>
              <w:t xml:space="preserve"> </w:t>
            </w:r>
            <w:r>
              <w:rPr>
                <w:sz w:val="18"/>
              </w:rPr>
              <w:t>for</w:t>
            </w:r>
            <w:r>
              <w:rPr>
                <w:spacing w:val="-1"/>
                <w:sz w:val="18"/>
              </w:rPr>
              <w:t xml:space="preserve"> </w:t>
            </w:r>
            <w:r>
              <w:rPr>
                <w:sz w:val="18"/>
              </w:rPr>
              <w:t>which</w:t>
            </w:r>
            <w:r>
              <w:rPr>
                <w:spacing w:val="-3"/>
                <w:sz w:val="18"/>
              </w:rPr>
              <w:t xml:space="preserve"> </w:t>
            </w:r>
            <w:r>
              <w:rPr>
                <w:sz w:val="18"/>
              </w:rPr>
              <w:t>the</w:t>
            </w:r>
            <w:r>
              <w:rPr>
                <w:spacing w:val="-1"/>
                <w:sz w:val="18"/>
              </w:rPr>
              <w:t xml:space="preserve"> </w:t>
            </w:r>
            <w:r>
              <w:rPr>
                <w:sz w:val="18"/>
              </w:rPr>
              <w:t>reverse</w:t>
            </w:r>
            <w:r>
              <w:rPr>
                <w:spacing w:val="-2"/>
                <w:sz w:val="18"/>
              </w:rPr>
              <w:t xml:space="preserve"> </w:t>
            </w:r>
            <w:r>
              <w:rPr>
                <w:sz w:val="18"/>
              </w:rPr>
              <w:t>Kaplan-Meier</w:t>
            </w:r>
            <w:r>
              <w:rPr>
                <w:spacing w:val="-1"/>
                <w:sz w:val="18"/>
              </w:rPr>
              <w:t xml:space="preserve"> </w:t>
            </w:r>
            <w:r>
              <w:rPr>
                <w:spacing w:val="-4"/>
                <w:sz w:val="18"/>
              </w:rPr>
              <w:t>(KM)</w:t>
            </w:r>
          </w:p>
          <w:p w14:paraId="3E8C0AE9" w14:textId="77777777" w:rsidR="00CD2BB1" w:rsidRDefault="00C96D80">
            <w:pPr>
              <w:pStyle w:val="TableParagraph"/>
              <w:spacing w:before="93"/>
              <w:ind w:left="109"/>
              <w:rPr>
                <w:sz w:val="18"/>
              </w:rPr>
            </w:pPr>
            <w:r>
              <w:rPr>
                <w:sz w:val="18"/>
              </w:rPr>
              <w:t>[8]</w:t>
            </w:r>
            <w:r>
              <w:rPr>
                <w:spacing w:val="-2"/>
                <w:sz w:val="18"/>
              </w:rPr>
              <w:t xml:space="preserve"> </w:t>
            </w:r>
            <w:r>
              <w:rPr>
                <w:sz w:val="18"/>
              </w:rPr>
              <w:t>is</w:t>
            </w:r>
            <w:r>
              <w:rPr>
                <w:spacing w:val="-1"/>
                <w:sz w:val="18"/>
              </w:rPr>
              <w:t xml:space="preserve"> </w:t>
            </w:r>
            <w:r>
              <w:rPr>
                <w:sz w:val="18"/>
              </w:rPr>
              <w:t>significant</w:t>
            </w:r>
            <w:r>
              <w:rPr>
                <w:spacing w:val="-1"/>
                <w:sz w:val="18"/>
              </w:rPr>
              <w:t xml:space="preserve"> </w:t>
            </w:r>
            <w:r>
              <w:rPr>
                <w:spacing w:val="-5"/>
                <w:sz w:val="18"/>
              </w:rPr>
              <w:t>for</w:t>
            </w:r>
          </w:p>
          <w:p w14:paraId="1D8B6211" w14:textId="77777777" w:rsidR="00CD2BB1" w:rsidRDefault="00C96D80">
            <w:pPr>
              <w:pStyle w:val="TableParagraph"/>
              <w:numPr>
                <w:ilvl w:val="0"/>
                <w:numId w:val="5"/>
              </w:numPr>
              <w:tabs>
                <w:tab w:val="left" w:pos="1890"/>
              </w:tabs>
              <w:spacing w:before="96"/>
              <w:rPr>
                <w:sz w:val="18"/>
              </w:rPr>
            </w:pPr>
            <w:r>
              <w:rPr>
                <w:spacing w:val="-5"/>
                <w:sz w:val="18"/>
              </w:rPr>
              <w:t>OS</w:t>
            </w:r>
          </w:p>
          <w:p w14:paraId="073DDC5A" w14:textId="77777777" w:rsidR="00CD2BB1" w:rsidRDefault="00C96D80">
            <w:pPr>
              <w:pStyle w:val="TableParagraph"/>
              <w:numPr>
                <w:ilvl w:val="0"/>
                <w:numId w:val="5"/>
              </w:numPr>
              <w:tabs>
                <w:tab w:val="left" w:pos="1890"/>
              </w:tabs>
              <w:spacing w:before="100"/>
              <w:rPr>
                <w:sz w:val="18"/>
              </w:rPr>
            </w:pPr>
            <w:r>
              <w:rPr>
                <w:sz w:val="18"/>
              </w:rPr>
              <w:t>PFS</w:t>
            </w:r>
            <w:r>
              <w:rPr>
                <w:spacing w:val="-2"/>
                <w:sz w:val="18"/>
              </w:rPr>
              <w:t xml:space="preserve"> </w:t>
            </w:r>
            <w:r>
              <w:rPr>
                <w:sz w:val="18"/>
              </w:rPr>
              <w:t>|</w:t>
            </w:r>
            <w:r>
              <w:rPr>
                <w:spacing w:val="-2"/>
                <w:sz w:val="18"/>
              </w:rPr>
              <w:t xml:space="preserve"> </w:t>
            </w:r>
            <w:r>
              <w:rPr>
                <w:spacing w:val="-5"/>
                <w:sz w:val="18"/>
              </w:rPr>
              <w:t>DFS</w:t>
            </w:r>
          </w:p>
        </w:tc>
        <w:tc>
          <w:tcPr>
            <w:tcW w:w="3237" w:type="dxa"/>
          </w:tcPr>
          <w:p w14:paraId="6B3B28AF" w14:textId="77777777" w:rsidR="00CD2BB1" w:rsidRDefault="00C96D80">
            <w:pPr>
              <w:pStyle w:val="TableParagraph"/>
              <w:spacing w:line="348" w:lineRule="auto"/>
              <w:ind w:left="108"/>
              <w:rPr>
                <w:sz w:val="18"/>
              </w:rPr>
            </w:pPr>
            <w:r>
              <w:rPr>
                <w:rFonts w:ascii="Arial"/>
                <w:b/>
                <w:sz w:val="18"/>
              </w:rPr>
              <w:t>IPD</w:t>
            </w:r>
            <w:r>
              <w:rPr>
                <w:rFonts w:ascii="Arial"/>
                <w:b/>
                <w:spacing w:val="-6"/>
                <w:sz w:val="18"/>
              </w:rPr>
              <w:t xml:space="preserve"> </w:t>
            </w:r>
            <w:r>
              <w:rPr>
                <w:rFonts w:ascii="Arial"/>
                <w:b/>
                <w:sz w:val="18"/>
              </w:rPr>
              <w:t>set</w:t>
            </w:r>
            <w:r>
              <w:rPr>
                <w:sz w:val="18"/>
              </w:rPr>
              <w:t>:</w:t>
            </w:r>
            <w:r>
              <w:rPr>
                <w:spacing w:val="-6"/>
                <w:sz w:val="18"/>
              </w:rPr>
              <w:t xml:space="preserve"> </w:t>
            </w:r>
            <w:r>
              <w:rPr>
                <w:sz w:val="18"/>
              </w:rPr>
              <w:t>all</w:t>
            </w:r>
            <w:r>
              <w:rPr>
                <w:spacing w:val="-6"/>
                <w:sz w:val="18"/>
              </w:rPr>
              <w:t xml:space="preserve"> </w:t>
            </w:r>
            <w:r>
              <w:rPr>
                <w:sz w:val="18"/>
              </w:rPr>
              <w:t>studies</w:t>
            </w:r>
            <w:r>
              <w:rPr>
                <w:spacing w:val="-6"/>
                <w:sz w:val="18"/>
              </w:rPr>
              <w:t xml:space="preserve"> </w:t>
            </w:r>
            <w:r>
              <w:rPr>
                <w:sz w:val="18"/>
              </w:rPr>
              <w:t>for</w:t>
            </w:r>
            <w:r>
              <w:rPr>
                <w:spacing w:val="-6"/>
                <w:sz w:val="18"/>
              </w:rPr>
              <w:t xml:space="preserve"> </w:t>
            </w:r>
            <w:r>
              <w:rPr>
                <w:sz w:val="18"/>
              </w:rPr>
              <w:t>which</w:t>
            </w:r>
            <w:r>
              <w:rPr>
                <w:spacing w:val="-6"/>
                <w:sz w:val="18"/>
              </w:rPr>
              <w:t xml:space="preserve"> </w:t>
            </w:r>
            <w:r>
              <w:rPr>
                <w:sz w:val="18"/>
              </w:rPr>
              <w:t>IPD</w:t>
            </w:r>
            <w:r>
              <w:rPr>
                <w:spacing w:val="-6"/>
                <w:sz w:val="18"/>
              </w:rPr>
              <w:t xml:space="preserve"> </w:t>
            </w:r>
            <w:r>
              <w:rPr>
                <w:sz w:val="18"/>
              </w:rPr>
              <w:t xml:space="preserve">are </w:t>
            </w:r>
            <w:r>
              <w:rPr>
                <w:spacing w:val="-2"/>
                <w:sz w:val="18"/>
              </w:rPr>
              <w:t>available</w:t>
            </w:r>
          </w:p>
        </w:tc>
      </w:tr>
      <w:tr w:rsidR="00CD2BB1" w14:paraId="59DD4172" w14:textId="77777777">
        <w:trPr>
          <w:trHeight w:val="1545"/>
        </w:trPr>
        <w:tc>
          <w:tcPr>
            <w:tcW w:w="4957" w:type="dxa"/>
          </w:tcPr>
          <w:p w14:paraId="7BCD3B3C" w14:textId="77777777" w:rsidR="00CD2BB1" w:rsidRDefault="00C96D80">
            <w:pPr>
              <w:pStyle w:val="TableParagraph"/>
              <w:spacing w:line="203" w:lineRule="exact"/>
              <w:rPr>
                <w:sz w:val="18"/>
              </w:rPr>
            </w:pPr>
            <w:r>
              <w:rPr>
                <w:sz w:val="18"/>
              </w:rPr>
              <w:t>To</w:t>
            </w:r>
            <w:r>
              <w:rPr>
                <w:spacing w:val="-7"/>
                <w:sz w:val="18"/>
              </w:rPr>
              <w:t xml:space="preserve"> </w:t>
            </w:r>
            <w:r>
              <w:rPr>
                <w:sz w:val="18"/>
              </w:rPr>
              <w:t>re-analyse</w:t>
            </w:r>
            <w:r>
              <w:rPr>
                <w:spacing w:val="-5"/>
                <w:sz w:val="18"/>
              </w:rPr>
              <w:t xml:space="preserve"> </w:t>
            </w:r>
            <w:r>
              <w:rPr>
                <w:sz w:val="18"/>
              </w:rPr>
              <w:t>under</w:t>
            </w:r>
            <w:r>
              <w:rPr>
                <w:spacing w:val="-5"/>
                <w:sz w:val="18"/>
              </w:rPr>
              <w:t xml:space="preserve"> </w:t>
            </w:r>
            <w:r>
              <w:rPr>
                <w:sz w:val="18"/>
              </w:rPr>
              <w:t>different</w:t>
            </w:r>
            <w:r>
              <w:rPr>
                <w:spacing w:val="-4"/>
                <w:sz w:val="18"/>
              </w:rPr>
              <w:t xml:space="preserve"> </w:t>
            </w:r>
            <w:r>
              <w:rPr>
                <w:sz w:val="18"/>
              </w:rPr>
              <w:t>ways</w:t>
            </w:r>
            <w:r>
              <w:rPr>
                <w:spacing w:val="-5"/>
                <w:sz w:val="18"/>
              </w:rPr>
              <w:t xml:space="preserve"> </w:t>
            </w:r>
            <w:r>
              <w:rPr>
                <w:sz w:val="18"/>
              </w:rPr>
              <w:t>to</w:t>
            </w:r>
            <w:r>
              <w:rPr>
                <w:spacing w:val="-5"/>
                <w:sz w:val="18"/>
              </w:rPr>
              <w:t xml:space="preserve"> </w:t>
            </w:r>
            <w:r>
              <w:rPr>
                <w:sz w:val="18"/>
              </w:rPr>
              <w:t>handle</w:t>
            </w:r>
            <w:r>
              <w:rPr>
                <w:spacing w:val="-4"/>
                <w:sz w:val="18"/>
              </w:rPr>
              <w:t xml:space="preserve"> </w:t>
            </w:r>
            <w:r>
              <w:rPr>
                <w:spacing w:val="-2"/>
                <w:sz w:val="18"/>
              </w:rPr>
              <w:t>censoring</w:t>
            </w:r>
          </w:p>
          <w:p w14:paraId="0B665A32" w14:textId="77777777" w:rsidR="00CD2BB1" w:rsidRDefault="00C96D80">
            <w:pPr>
              <w:pStyle w:val="TableParagraph"/>
              <w:numPr>
                <w:ilvl w:val="0"/>
                <w:numId w:val="4"/>
              </w:numPr>
              <w:tabs>
                <w:tab w:val="left" w:pos="1890"/>
              </w:tabs>
              <w:spacing w:before="96"/>
              <w:rPr>
                <w:sz w:val="18"/>
              </w:rPr>
            </w:pPr>
            <w:r>
              <w:rPr>
                <w:spacing w:val="-5"/>
                <w:sz w:val="18"/>
              </w:rPr>
              <w:t>OS</w:t>
            </w:r>
          </w:p>
          <w:p w14:paraId="709EEB21" w14:textId="77777777" w:rsidR="00CD2BB1" w:rsidRDefault="00C96D80">
            <w:pPr>
              <w:pStyle w:val="TableParagraph"/>
              <w:numPr>
                <w:ilvl w:val="0"/>
                <w:numId w:val="4"/>
              </w:numPr>
              <w:tabs>
                <w:tab w:val="left" w:pos="1890"/>
              </w:tabs>
              <w:spacing w:before="99"/>
              <w:rPr>
                <w:sz w:val="18"/>
              </w:rPr>
            </w:pPr>
            <w:r>
              <w:rPr>
                <w:sz w:val="18"/>
              </w:rPr>
              <w:t>PFS</w:t>
            </w:r>
            <w:r>
              <w:rPr>
                <w:spacing w:val="-2"/>
                <w:sz w:val="18"/>
              </w:rPr>
              <w:t xml:space="preserve"> </w:t>
            </w:r>
            <w:r>
              <w:rPr>
                <w:sz w:val="18"/>
              </w:rPr>
              <w:t>|</w:t>
            </w:r>
            <w:r>
              <w:rPr>
                <w:spacing w:val="-2"/>
                <w:sz w:val="18"/>
              </w:rPr>
              <w:t xml:space="preserve"> </w:t>
            </w:r>
            <w:r>
              <w:rPr>
                <w:spacing w:val="-5"/>
                <w:sz w:val="18"/>
              </w:rPr>
              <w:t>DFS</w:t>
            </w:r>
          </w:p>
        </w:tc>
        <w:tc>
          <w:tcPr>
            <w:tcW w:w="5817" w:type="dxa"/>
          </w:tcPr>
          <w:p w14:paraId="1BAF4F52" w14:textId="77777777" w:rsidR="00CD2BB1" w:rsidRDefault="00C96D80">
            <w:pPr>
              <w:pStyle w:val="TableParagraph"/>
              <w:spacing w:line="203" w:lineRule="exact"/>
              <w:ind w:left="109"/>
              <w:rPr>
                <w:sz w:val="18"/>
              </w:rPr>
            </w:pPr>
            <w:r>
              <w:rPr>
                <w:sz w:val="18"/>
              </w:rPr>
              <w:t>Percentage</w:t>
            </w:r>
            <w:r>
              <w:rPr>
                <w:spacing w:val="-4"/>
                <w:sz w:val="18"/>
              </w:rPr>
              <w:t xml:space="preserve"> </w:t>
            </w:r>
            <w:r>
              <w:rPr>
                <w:sz w:val="18"/>
              </w:rPr>
              <w:t>of</w:t>
            </w:r>
            <w:r>
              <w:rPr>
                <w:spacing w:val="-3"/>
                <w:sz w:val="18"/>
              </w:rPr>
              <w:t xml:space="preserve"> </w:t>
            </w:r>
            <w:r>
              <w:rPr>
                <w:sz w:val="18"/>
              </w:rPr>
              <w:t>‘</w:t>
            </w:r>
            <w:r>
              <w:rPr>
                <w:rFonts w:ascii="Arial" w:hAnsi="Arial"/>
                <w:i/>
                <w:sz w:val="18"/>
              </w:rPr>
              <w:t>main</w:t>
            </w:r>
            <w:r>
              <w:rPr>
                <w:rFonts w:ascii="Arial" w:hAnsi="Arial"/>
                <w:i/>
                <w:spacing w:val="-3"/>
                <w:sz w:val="18"/>
              </w:rPr>
              <w:t xml:space="preserve"> </w:t>
            </w:r>
            <w:r>
              <w:rPr>
                <w:rFonts w:ascii="Arial" w:hAnsi="Arial"/>
                <w:i/>
                <w:sz w:val="18"/>
              </w:rPr>
              <w:t>studies</w:t>
            </w:r>
            <w:r>
              <w:rPr>
                <w:sz w:val="18"/>
              </w:rPr>
              <w:t>’</w:t>
            </w:r>
            <w:r>
              <w:rPr>
                <w:spacing w:val="-2"/>
                <w:sz w:val="18"/>
              </w:rPr>
              <w:t xml:space="preserve"> </w:t>
            </w:r>
            <w:r>
              <w:rPr>
                <w:sz w:val="18"/>
              </w:rPr>
              <w:t>for</w:t>
            </w:r>
            <w:r>
              <w:rPr>
                <w:spacing w:val="-2"/>
                <w:sz w:val="18"/>
              </w:rPr>
              <w:t xml:space="preserve"> which</w:t>
            </w:r>
          </w:p>
          <w:p w14:paraId="2F82B9DB" w14:textId="77777777" w:rsidR="00CD2BB1" w:rsidRDefault="00C96D80">
            <w:pPr>
              <w:pStyle w:val="TableParagraph"/>
              <w:numPr>
                <w:ilvl w:val="0"/>
                <w:numId w:val="3"/>
              </w:numPr>
              <w:tabs>
                <w:tab w:val="left" w:pos="1890"/>
              </w:tabs>
              <w:spacing w:before="96" w:line="345" w:lineRule="auto"/>
              <w:ind w:right="105"/>
              <w:rPr>
                <w:sz w:val="18"/>
              </w:rPr>
            </w:pPr>
            <w:r>
              <w:rPr>
                <w:sz w:val="18"/>
              </w:rPr>
              <w:t>all</w:t>
            </w:r>
            <w:r>
              <w:rPr>
                <w:spacing w:val="-6"/>
                <w:sz w:val="18"/>
              </w:rPr>
              <w:t xml:space="preserve"> </w:t>
            </w:r>
            <w:r>
              <w:rPr>
                <w:sz w:val="18"/>
              </w:rPr>
              <w:t>sensitivity</w:t>
            </w:r>
            <w:r>
              <w:rPr>
                <w:spacing w:val="-6"/>
                <w:sz w:val="18"/>
              </w:rPr>
              <w:t xml:space="preserve"> </w:t>
            </w:r>
            <w:r>
              <w:rPr>
                <w:sz w:val="18"/>
              </w:rPr>
              <w:t>analyses</w:t>
            </w:r>
            <w:r>
              <w:rPr>
                <w:spacing w:val="-6"/>
                <w:sz w:val="18"/>
              </w:rPr>
              <w:t xml:space="preserve"> </w:t>
            </w:r>
            <w:r>
              <w:rPr>
                <w:sz w:val="18"/>
              </w:rPr>
              <w:t>on</w:t>
            </w:r>
            <w:r>
              <w:rPr>
                <w:spacing w:val="-6"/>
                <w:sz w:val="18"/>
              </w:rPr>
              <w:t xml:space="preserve"> </w:t>
            </w:r>
            <w:r>
              <w:rPr>
                <w:sz w:val="18"/>
              </w:rPr>
              <w:t>OS</w:t>
            </w:r>
            <w:r>
              <w:rPr>
                <w:spacing w:val="-6"/>
                <w:sz w:val="18"/>
              </w:rPr>
              <w:t xml:space="preserve"> </w:t>
            </w:r>
            <w:r>
              <w:rPr>
                <w:sz w:val="18"/>
              </w:rPr>
              <w:t>led</w:t>
            </w:r>
            <w:r>
              <w:rPr>
                <w:spacing w:val="-6"/>
                <w:sz w:val="18"/>
              </w:rPr>
              <w:t xml:space="preserve"> </w:t>
            </w:r>
            <w:r>
              <w:rPr>
                <w:sz w:val="18"/>
              </w:rPr>
              <w:t>to</w:t>
            </w:r>
            <w:r>
              <w:rPr>
                <w:spacing w:val="-6"/>
                <w:sz w:val="18"/>
              </w:rPr>
              <w:t xml:space="preserve"> </w:t>
            </w:r>
            <w:r>
              <w:rPr>
                <w:sz w:val="18"/>
              </w:rPr>
              <w:t>conclusions consistent with the main analysis</w:t>
            </w:r>
          </w:p>
          <w:p w14:paraId="4520E1D2" w14:textId="77777777" w:rsidR="00CD2BB1" w:rsidRDefault="00C96D80">
            <w:pPr>
              <w:pStyle w:val="TableParagraph"/>
              <w:numPr>
                <w:ilvl w:val="0"/>
                <w:numId w:val="3"/>
              </w:numPr>
              <w:tabs>
                <w:tab w:val="left" w:pos="1890"/>
              </w:tabs>
              <w:spacing w:before="10"/>
              <w:rPr>
                <w:sz w:val="18"/>
              </w:rPr>
            </w:pPr>
            <w:r>
              <w:rPr>
                <w:sz w:val="18"/>
              </w:rPr>
              <w:t>all</w:t>
            </w:r>
            <w:r>
              <w:rPr>
                <w:spacing w:val="-4"/>
                <w:sz w:val="18"/>
              </w:rPr>
              <w:t xml:space="preserve"> </w:t>
            </w:r>
            <w:r>
              <w:rPr>
                <w:sz w:val="18"/>
              </w:rPr>
              <w:t>sensitivity</w:t>
            </w:r>
            <w:r>
              <w:rPr>
                <w:spacing w:val="-3"/>
                <w:sz w:val="18"/>
              </w:rPr>
              <w:t xml:space="preserve"> </w:t>
            </w:r>
            <w:r>
              <w:rPr>
                <w:sz w:val="18"/>
              </w:rPr>
              <w:t>analyses</w:t>
            </w:r>
            <w:r>
              <w:rPr>
                <w:spacing w:val="-4"/>
                <w:sz w:val="18"/>
              </w:rPr>
              <w:t xml:space="preserve"> </w:t>
            </w:r>
            <w:r>
              <w:rPr>
                <w:sz w:val="18"/>
              </w:rPr>
              <w:t>on</w:t>
            </w:r>
            <w:r>
              <w:rPr>
                <w:spacing w:val="-3"/>
                <w:sz w:val="18"/>
              </w:rPr>
              <w:t xml:space="preserve"> </w:t>
            </w:r>
            <w:r>
              <w:rPr>
                <w:sz w:val="18"/>
              </w:rPr>
              <w:t>PFS</w:t>
            </w:r>
            <w:r>
              <w:rPr>
                <w:spacing w:val="-2"/>
                <w:sz w:val="18"/>
              </w:rPr>
              <w:t xml:space="preserve"> </w:t>
            </w:r>
            <w:r>
              <w:rPr>
                <w:sz w:val="18"/>
              </w:rPr>
              <w:t>|</w:t>
            </w:r>
            <w:r>
              <w:rPr>
                <w:spacing w:val="-4"/>
                <w:sz w:val="18"/>
              </w:rPr>
              <w:t xml:space="preserve"> </w:t>
            </w:r>
            <w:r>
              <w:rPr>
                <w:sz w:val="18"/>
              </w:rPr>
              <w:t>DFS</w:t>
            </w:r>
            <w:r>
              <w:rPr>
                <w:spacing w:val="-3"/>
                <w:sz w:val="18"/>
              </w:rPr>
              <w:t xml:space="preserve"> </w:t>
            </w:r>
            <w:r>
              <w:rPr>
                <w:sz w:val="18"/>
              </w:rPr>
              <w:t>led</w:t>
            </w:r>
            <w:r>
              <w:rPr>
                <w:spacing w:val="-2"/>
                <w:sz w:val="18"/>
              </w:rPr>
              <w:t xml:space="preserve"> </w:t>
            </w:r>
            <w:r>
              <w:rPr>
                <w:spacing w:val="-5"/>
                <w:sz w:val="18"/>
              </w:rPr>
              <w:t>to</w:t>
            </w:r>
          </w:p>
          <w:p w14:paraId="19841846" w14:textId="77777777" w:rsidR="00CD2BB1" w:rsidRDefault="00C96D80">
            <w:pPr>
              <w:pStyle w:val="TableParagraph"/>
              <w:spacing w:before="96"/>
              <w:ind w:left="1890"/>
              <w:rPr>
                <w:sz w:val="18"/>
              </w:rPr>
            </w:pPr>
            <w:r>
              <w:rPr>
                <w:sz w:val="18"/>
              </w:rPr>
              <w:t>conclusions</w:t>
            </w:r>
            <w:r>
              <w:rPr>
                <w:spacing w:val="-4"/>
                <w:sz w:val="18"/>
              </w:rPr>
              <w:t xml:space="preserve"> </w:t>
            </w:r>
            <w:r>
              <w:rPr>
                <w:sz w:val="18"/>
              </w:rPr>
              <w:t>consistent</w:t>
            </w:r>
            <w:r>
              <w:rPr>
                <w:spacing w:val="-3"/>
                <w:sz w:val="18"/>
              </w:rPr>
              <w:t xml:space="preserve"> </w:t>
            </w:r>
            <w:r>
              <w:rPr>
                <w:sz w:val="18"/>
              </w:rPr>
              <w:t>with</w:t>
            </w:r>
            <w:r>
              <w:rPr>
                <w:spacing w:val="-3"/>
                <w:sz w:val="18"/>
              </w:rPr>
              <w:t xml:space="preserve"> </w:t>
            </w:r>
            <w:r>
              <w:rPr>
                <w:sz w:val="18"/>
              </w:rPr>
              <w:t>the</w:t>
            </w:r>
            <w:r>
              <w:rPr>
                <w:spacing w:val="-3"/>
                <w:sz w:val="18"/>
              </w:rPr>
              <w:t xml:space="preserve"> </w:t>
            </w:r>
            <w:r>
              <w:rPr>
                <w:sz w:val="18"/>
              </w:rPr>
              <w:t>main</w:t>
            </w:r>
            <w:r>
              <w:rPr>
                <w:spacing w:val="-4"/>
                <w:sz w:val="18"/>
              </w:rPr>
              <w:t xml:space="preserve"> </w:t>
            </w:r>
            <w:r>
              <w:rPr>
                <w:spacing w:val="-2"/>
                <w:sz w:val="18"/>
              </w:rPr>
              <w:t>analysis</w:t>
            </w:r>
          </w:p>
        </w:tc>
        <w:tc>
          <w:tcPr>
            <w:tcW w:w="3237" w:type="dxa"/>
          </w:tcPr>
          <w:p w14:paraId="7BA3E6E1" w14:textId="77777777" w:rsidR="00CD2BB1" w:rsidRDefault="00C96D80">
            <w:pPr>
              <w:pStyle w:val="TableParagraph"/>
              <w:spacing w:line="203" w:lineRule="exact"/>
              <w:ind w:left="108"/>
              <w:rPr>
                <w:rFonts w:ascii="Arial"/>
                <w:b/>
                <w:sz w:val="18"/>
              </w:rPr>
            </w:pPr>
            <w:r>
              <w:rPr>
                <w:rFonts w:ascii="Arial"/>
                <w:b/>
                <w:sz w:val="18"/>
              </w:rPr>
              <w:t>IPD</w:t>
            </w:r>
            <w:r>
              <w:rPr>
                <w:rFonts w:ascii="Arial"/>
                <w:b/>
                <w:spacing w:val="-3"/>
                <w:sz w:val="18"/>
              </w:rPr>
              <w:t xml:space="preserve"> </w:t>
            </w:r>
            <w:r>
              <w:rPr>
                <w:rFonts w:ascii="Arial"/>
                <w:b/>
                <w:spacing w:val="-5"/>
                <w:sz w:val="18"/>
              </w:rPr>
              <w:t>set</w:t>
            </w:r>
          </w:p>
        </w:tc>
      </w:tr>
    </w:tbl>
    <w:p w14:paraId="1824880F" w14:textId="77777777" w:rsidR="00CD2BB1" w:rsidRDefault="00CD2BB1">
      <w:pPr>
        <w:pStyle w:val="TableParagraph"/>
        <w:spacing w:line="203" w:lineRule="exact"/>
        <w:rPr>
          <w:rFonts w:ascii="Arial"/>
          <w:b/>
          <w:sz w:val="18"/>
        </w:rPr>
        <w:sectPr w:rsidR="00CD2BB1">
          <w:type w:val="continuous"/>
          <w:pgSz w:w="16840" w:h="11910" w:orient="landscape"/>
          <w:pgMar w:top="1320" w:right="1275" w:bottom="1420" w:left="1275" w:header="0" w:footer="1240" w:gutter="0"/>
          <w:cols w:space="720"/>
        </w:sectPr>
      </w:pPr>
    </w:p>
    <w:p w14:paraId="4C847287" w14:textId="77777777" w:rsidR="00CD2BB1" w:rsidRDefault="00C96D80">
      <w:pPr>
        <w:pStyle w:val="Titre3"/>
        <w:spacing w:before="243"/>
      </w:pPr>
      <w:bookmarkStart w:id="6" w:name="Identification_of_therapeutic_indication"/>
      <w:bookmarkEnd w:id="6"/>
      <w:r>
        <w:lastRenderedPageBreak/>
        <w:t>Identification</w:t>
      </w:r>
      <w:r>
        <w:rPr>
          <w:spacing w:val="-4"/>
        </w:rPr>
        <w:t xml:space="preserve"> </w:t>
      </w:r>
      <w:r>
        <w:t>of</w:t>
      </w:r>
      <w:r>
        <w:rPr>
          <w:spacing w:val="-6"/>
        </w:rPr>
        <w:t xml:space="preserve"> </w:t>
      </w:r>
      <w:r>
        <w:t>therapeutic</w:t>
      </w:r>
      <w:r>
        <w:rPr>
          <w:spacing w:val="-2"/>
        </w:rPr>
        <w:t xml:space="preserve"> </w:t>
      </w:r>
      <w:r>
        <w:t>indications</w:t>
      </w:r>
      <w:r>
        <w:rPr>
          <w:spacing w:val="-2"/>
        </w:rPr>
        <w:t xml:space="preserve"> </w:t>
      </w:r>
      <w:r>
        <w:t>approved</w:t>
      </w:r>
      <w:r>
        <w:rPr>
          <w:spacing w:val="-3"/>
        </w:rPr>
        <w:t xml:space="preserve"> </w:t>
      </w:r>
      <w:r>
        <w:t>by</w:t>
      </w:r>
      <w:r>
        <w:rPr>
          <w:spacing w:val="-2"/>
        </w:rPr>
        <w:t xml:space="preserve"> </w:t>
      </w:r>
      <w:r>
        <w:t>the</w:t>
      </w:r>
      <w:r>
        <w:rPr>
          <w:spacing w:val="-2"/>
        </w:rPr>
        <w:t xml:space="preserve"> </w:t>
      </w:r>
      <w:r>
        <w:rPr>
          <w:spacing w:val="-5"/>
        </w:rPr>
        <w:t>EMA</w:t>
      </w:r>
    </w:p>
    <w:p w14:paraId="102A7F09" w14:textId="77777777" w:rsidR="00CD2BB1" w:rsidRDefault="00C96D80">
      <w:pPr>
        <w:spacing w:before="197" w:line="350" w:lineRule="auto"/>
        <w:ind w:left="140" w:right="135"/>
        <w:jc w:val="both"/>
      </w:pPr>
      <w:r>
        <w:t>CHMP opinions on marketing authorisation applications [MAA] will be retrieved from the European</w:t>
      </w:r>
      <w:r>
        <w:rPr>
          <w:spacing w:val="-2"/>
        </w:rPr>
        <w:t xml:space="preserve"> </w:t>
      </w:r>
      <w:r>
        <w:t>Medicines</w:t>
      </w:r>
      <w:r>
        <w:rPr>
          <w:spacing w:val="-5"/>
        </w:rPr>
        <w:t xml:space="preserve"> </w:t>
      </w:r>
      <w:r>
        <w:t>Agency</w:t>
      </w:r>
      <w:r>
        <w:rPr>
          <w:spacing w:val="-5"/>
        </w:rPr>
        <w:t xml:space="preserve"> </w:t>
      </w:r>
      <w:r>
        <w:t>[EMA]</w:t>
      </w:r>
      <w:r>
        <w:rPr>
          <w:spacing w:val="-1"/>
        </w:rPr>
        <w:t xml:space="preserve"> </w:t>
      </w:r>
      <w:r>
        <w:t>website,</w:t>
      </w:r>
      <w:r>
        <w:rPr>
          <w:spacing w:val="-6"/>
        </w:rPr>
        <w:t xml:space="preserve"> </w:t>
      </w:r>
      <w:r>
        <w:t>specifically</w:t>
      </w:r>
      <w:r>
        <w:rPr>
          <w:spacing w:val="-5"/>
        </w:rPr>
        <w:t xml:space="preserve"> </w:t>
      </w:r>
      <w:r>
        <w:t>from</w:t>
      </w:r>
      <w:r>
        <w:rPr>
          <w:spacing w:val="-3"/>
        </w:rPr>
        <w:t xml:space="preserve"> </w:t>
      </w:r>
      <w:r>
        <w:t>the ‘</w:t>
      </w:r>
      <w:r>
        <w:rPr>
          <w:rFonts w:ascii="Arial" w:hAnsi="Arial"/>
          <w:i/>
        </w:rPr>
        <w:t>Meeting</w:t>
      </w:r>
      <w:r>
        <w:rPr>
          <w:rFonts w:ascii="Arial" w:hAnsi="Arial"/>
          <w:i/>
          <w:spacing w:val="-2"/>
        </w:rPr>
        <w:t xml:space="preserve"> </w:t>
      </w:r>
      <w:r>
        <w:rPr>
          <w:rFonts w:ascii="Arial" w:hAnsi="Arial"/>
          <w:i/>
        </w:rPr>
        <w:t>highlights</w:t>
      </w:r>
      <w:r>
        <w:rPr>
          <w:rFonts w:ascii="Arial" w:hAnsi="Arial"/>
          <w:i/>
          <w:spacing w:val="-5"/>
        </w:rPr>
        <w:t xml:space="preserve"> </w:t>
      </w:r>
      <w:r>
        <w:rPr>
          <w:rFonts w:ascii="Arial" w:hAnsi="Arial"/>
          <w:i/>
        </w:rPr>
        <w:t>from</w:t>
      </w:r>
      <w:r>
        <w:rPr>
          <w:rFonts w:ascii="Arial" w:hAnsi="Arial"/>
          <w:i/>
          <w:spacing w:val="-3"/>
        </w:rPr>
        <w:t xml:space="preserve"> </w:t>
      </w:r>
      <w:r>
        <w:rPr>
          <w:rFonts w:ascii="Arial" w:hAnsi="Arial"/>
          <w:i/>
        </w:rPr>
        <w:t xml:space="preserve">the Committee for Medicinal Products for Human Use [CHMP]’ pages </w:t>
      </w:r>
      <w:r>
        <w:t>(Appendix 1). Therapeutic indications will be included if</w:t>
      </w:r>
    </w:p>
    <w:p w14:paraId="49583584" w14:textId="77777777" w:rsidR="00CD2BB1" w:rsidRDefault="00C96D80">
      <w:pPr>
        <w:pStyle w:val="Paragraphedeliste"/>
        <w:numPr>
          <w:ilvl w:val="0"/>
          <w:numId w:val="2"/>
        </w:numPr>
        <w:tabs>
          <w:tab w:val="left" w:pos="393"/>
        </w:tabs>
        <w:spacing w:line="350" w:lineRule="auto"/>
        <w:ind w:right="138" w:firstLine="0"/>
        <w:jc w:val="both"/>
      </w:pPr>
      <w:r>
        <w:t>they</w:t>
      </w:r>
      <w:r>
        <w:rPr>
          <w:spacing w:val="-8"/>
        </w:rPr>
        <w:t xml:space="preserve"> </w:t>
      </w:r>
      <w:r>
        <w:t>received</w:t>
      </w:r>
      <w:r>
        <w:rPr>
          <w:spacing w:val="-6"/>
        </w:rPr>
        <w:t xml:space="preserve"> </w:t>
      </w:r>
      <w:r>
        <w:t>a</w:t>
      </w:r>
      <w:r>
        <w:rPr>
          <w:spacing w:val="-4"/>
        </w:rPr>
        <w:t xml:space="preserve"> </w:t>
      </w:r>
      <w:r>
        <w:t>positive</w:t>
      </w:r>
      <w:r>
        <w:rPr>
          <w:spacing w:val="-5"/>
        </w:rPr>
        <w:t xml:space="preserve"> </w:t>
      </w:r>
      <w:r>
        <w:t>opinion</w:t>
      </w:r>
      <w:r>
        <w:rPr>
          <w:spacing w:val="-5"/>
        </w:rPr>
        <w:t xml:space="preserve"> </w:t>
      </w:r>
      <w:r>
        <w:t>from</w:t>
      </w:r>
      <w:r>
        <w:rPr>
          <w:spacing w:val="-7"/>
        </w:rPr>
        <w:t xml:space="preserve"> </w:t>
      </w:r>
      <w:r>
        <w:t>the</w:t>
      </w:r>
      <w:r>
        <w:rPr>
          <w:spacing w:val="-6"/>
        </w:rPr>
        <w:t xml:space="preserve"> </w:t>
      </w:r>
      <w:r>
        <w:t>CHMP</w:t>
      </w:r>
      <w:r>
        <w:rPr>
          <w:spacing w:val="-8"/>
        </w:rPr>
        <w:t xml:space="preserve"> </w:t>
      </w:r>
      <w:r>
        <w:t>between</w:t>
      </w:r>
      <w:r>
        <w:rPr>
          <w:spacing w:val="-5"/>
        </w:rPr>
        <w:t xml:space="preserve"> </w:t>
      </w:r>
      <w:r>
        <w:t>January</w:t>
      </w:r>
      <w:r>
        <w:rPr>
          <w:spacing w:val="-9"/>
        </w:rPr>
        <w:t xml:space="preserve"> </w:t>
      </w:r>
      <w:r>
        <w:t>01,</w:t>
      </w:r>
      <w:r>
        <w:rPr>
          <w:spacing w:val="-9"/>
        </w:rPr>
        <w:t xml:space="preserve"> </w:t>
      </w:r>
      <w:r>
        <w:t>2020,</w:t>
      </w:r>
      <w:r>
        <w:rPr>
          <w:spacing w:val="-9"/>
        </w:rPr>
        <w:t xml:space="preserve"> </w:t>
      </w:r>
      <w:r>
        <w:t>and</w:t>
      </w:r>
      <w:r>
        <w:rPr>
          <w:spacing w:val="-5"/>
        </w:rPr>
        <w:t xml:space="preserve"> </w:t>
      </w:r>
      <w:r>
        <w:t>December 31, 2024,</w:t>
      </w:r>
    </w:p>
    <w:p w14:paraId="5809DA19" w14:textId="77777777" w:rsidR="00CD2BB1" w:rsidRDefault="00C96D80">
      <w:pPr>
        <w:pStyle w:val="Paragraphedeliste"/>
        <w:numPr>
          <w:ilvl w:val="0"/>
          <w:numId w:val="2"/>
        </w:numPr>
        <w:tabs>
          <w:tab w:val="left" w:pos="447"/>
        </w:tabs>
        <w:ind w:left="447" w:hanging="307"/>
        <w:jc w:val="both"/>
      </w:pPr>
      <w:r>
        <w:t>they</w:t>
      </w:r>
      <w:r>
        <w:rPr>
          <w:spacing w:val="-11"/>
        </w:rPr>
        <w:t xml:space="preserve"> </w:t>
      </w:r>
      <w:r>
        <w:t>concerned</w:t>
      </w:r>
      <w:r>
        <w:rPr>
          <w:spacing w:val="-8"/>
        </w:rPr>
        <w:t xml:space="preserve"> </w:t>
      </w:r>
      <w:r>
        <w:t>new</w:t>
      </w:r>
      <w:r>
        <w:rPr>
          <w:spacing w:val="-10"/>
        </w:rPr>
        <w:t xml:space="preserve"> </w:t>
      </w:r>
      <w:r>
        <w:t>medicines</w:t>
      </w:r>
      <w:r>
        <w:rPr>
          <w:spacing w:val="-11"/>
        </w:rPr>
        <w:t xml:space="preserve"> </w:t>
      </w:r>
      <w:r>
        <w:t>or</w:t>
      </w:r>
      <w:r>
        <w:rPr>
          <w:spacing w:val="-11"/>
        </w:rPr>
        <w:t xml:space="preserve"> </w:t>
      </w:r>
      <w:r>
        <w:t>an</w:t>
      </w:r>
      <w:r>
        <w:rPr>
          <w:spacing w:val="-12"/>
        </w:rPr>
        <w:t xml:space="preserve"> </w:t>
      </w:r>
      <w:r>
        <w:t>extension</w:t>
      </w:r>
      <w:r>
        <w:rPr>
          <w:spacing w:val="-8"/>
        </w:rPr>
        <w:t xml:space="preserve"> </w:t>
      </w:r>
      <w:r>
        <w:t>of</w:t>
      </w:r>
      <w:r>
        <w:rPr>
          <w:spacing w:val="-12"/>
        </w:rPr>
        <w:t xml:space="preserve"> </w:t>
      </w:r>
      <w:r>
        <w:t>indication,</w:t>
      </w:r>
      <w:r>
        <w:rPr>
          <w:spacing w:val="-7"/>
        </w:rPr>
        <w:t xml:space="preserve"> </w:t>
      </w:r>
      <w:r>
        <w:rPr>
          <w:spacing w:val="-5"/>
        </w:rPr>
        <w:t>and</w:t>
      </w:r>
    </w:p>
    <w:p w14:paraId="0D00E66C" w14:textId="77777777" w:rsidR="00CD2BB1" w:rsidRDefault="00C96D80">
      <w:pPr>
        <w:pStyle w:val="Paragraphedeliste"/>
        <w:numPr>
          <w:ilvl w:val="0"/>
          <w:numId w:val="2"/>
        </w:numPr>
        <w:tabs>
          <w:tab w:val="left" w:pos="522"/>
        </w:tabs>
        <w:spacing w:before="111" w:line="350" w:lineRule="auto"/>
        <w:ind w:right="138" w:firstLine="0"/>
        <w:jc w:val="both"/>
      </w:pPr>
      <w:r>
        <w:t>the approved product is classified as an antineoplastic agent (ATC code L01) or as an endocrine</w:t>
      </w:r>
      <w:r>
        <w:rPr>
          <w:spacing w:val="-7"/>
        </w:rPr>
        <w:t xml:space="preserve"> </w:t>
      </w:r>
      <w:r>
        <w:t>therapy</w:t>
      </w:r>
      <w:r>
        <w:rPr>
          <w:spacing w:val="-10"/>
        </w:rPr>
        <w:t xml:space="preserve"> </w:t>
      </w:r>
      <w:r>
        <w:t>(ATC</w:t>
      </w:r>
      <w:r>
        <w:rPr>
          <w:spacing w:val="-8"/>
        </w:rPr>
        <w:t xml:space="preserve"> </w:t>
      </w:r>
      <w:r>
        <w:t>code</w:t>
      </w:r>
      <w:r>
        <w:rPr>
          <w:spacing w:val="-12"/>
        </w:rPr>
        <w:t xml:space="preserve"> </w:t>
      </w:r>
      <w:r>
        <w:t>L02;</w:t>
      </w:r>
      <w:r>
        <w:rPr>
          <w:spacing w:val="-10"/>
        </w:rPr>
        <w:t xml:space="preserve"> </w:t>
      </w:r>
      <w:r>
        <w:t>this</w:t>
      </w:r>
      <w:r>
        <w:rPr>
          <w:spacing w:val="-9"/>
        </w:rPr>
        <w:t xml:space="preserve"> </w:t>
      </w:r>
      <w:r>
        <w:t>class</w:t>
      </w:r>
      <w:r>
        <w:rPr>
          <w:spacing w:val="-9"/>
        </w:rPr>
        <w:t xml:space="preserve"> </w:t>
      </w:r>
      <w:r>
        <w:t>includes</w:t>
      </w:r>
      <w:r>
        <w:rPr>
          <w:spacing w:val="-9"/>
        </w:rPr>
        <w:t xml:space="preserve"> </w:t>
      </w:r>
      <w:r>
        <w:t>medications</w:t>
      </w:r>
      <w:r>
        <w:rPr>
          <w:spacing w:val="-14"/>
        </w:rPr>
        <w:t xml:space="preserve"> </w:t>
      </w:r>
      <w:r>
        <w:t>used</w:t>
      </w:r>
      <w:r>
        <w:rPr>
          <w:spacing w:val="-7"/>
        </w:rPr>
        <w:t xml:space="preserve"> </w:t>
      </w:r>
      <w:r>
        <w:t>in</w:t>
      </w:r>
      <w:r>
        <w:rPr>
          <w:spacing w:val="-7"/>
        </w:rPr>
        <w:t xml:space="preserve"> </w:t>
      </w:r>
      <w:r>
        <w:t>hormonal</w:t>
      </w:r>
      <w:r>
        <w:rPr>
          <w:spacing w:val="-8"/>
        </w:rPr>
        <w:t xml:space="preserve"> </w:t>
      </w:r>
      <w:r>
        <w:t>therapies to treat hormone-dependent cancers.).</w:t>
      </w:r>
    </w:p>
    <w:p w14:paraId="769481F1" w14:textId="77777777" w:rsidR="00CD2BB1" w:rsidRDefault="00C96D80">
      <w:pPr>
        <w:pStyle w:val="Corpsdetexte"/>
        <w:spacing w:line="350" w:lineRule="auto"/>
        <w:ind w:right="132"/>
      </w:pPr>
      <w:r>
        <w:t>Authorizations involving biosimilar, generic or hybrid medicines will not be included. Besides, the</w:t>
      </w:r>
      <w:r>
        <w:rPr>
          <w:spacing w:val="-2"/>
        </w:rPr>
        <w:t xml:space="preserve"> </w:t>
      </w:r>
      <w:r>
        <w:t>selection</w:t>
      </w:r>
      <w:r>
        <w:rPr>
          <w:spacing w:val="-7"/>
        </w:rPr>
        <w:t xml:space="preserve"> </w:t>
      </w:r>
      <w:r>
        <w:t>using</w:t>
      </w:r>
      <w:r>
        <w:rPr>
          <w:spacing w:val="-7"/>
        </w:rPr>
        <w:t xml:space="preserve"> </w:t>
      </w:r>
      <w:r>
        <w:t>the</w:t>
      </w:r>
      <w:r>
        <w:rPr>
          <w:spacing w:val="-2"/>
        </w:rPr>
        <w:t xml:space="preserve"> </w:t>
      </w:r>
      <w:r>
        <w:t>ATC</w:t>
      </w:r>
      <w:r>
        <w:rPr>
          <w:spacing w:val="-8"/>
        </w:rPr>
        <w:t xml:space="preserve"> </w:t>
      </w:r>
      <w:r>
        <w:t>code</w:t>
      </w:r>
      <w:r>
        <w:rPr>
          <w:spacing w:val="-3"/>
        </w:rPr>
        <w:t xml:space="preserve"> </w:t>
      </w:r>
      <w:r>
        <w:t>L01</w:t>
      </w:r>
      <w:r>
        <w:rPr>
          <w:spacing w:val="-2"/>
        </w:rPr>
        <w:t xml:space="preserve"> </w:t>
      </w:r>
      <w:r>
        <w:t>and</w:t>
      </w:r>
      <w:r>
        <w:rPr>
          <w:spacing w:val="-1"/>
        </w:rPr>
        <w:t xml:space="preserve"> </w:t>
      </w:r>
      <w:r>
        <w:t>L02</w:t>
      </w:r>
      <w:r>
        <w:rPr>
          <w:spacing w:val="-7"/>
        </w:rPr>
        <w:t xml:space="preserve"> </w:t>
      </w:r>
      <w:r>
        <w:t>enables</w:t>
      </w:r>
      <w:r>
        <w:rPr>
          <w:spacing w:val="-5"/>
        </w:rPr>
        <w:t xml:space="preserve"> </w:t>
      </w:r>
      <w:r>
        <w:t>a</w:t>
      </w:r>
      <w:r>
        <w:rPr>
          <w:spacing w:val="-2"/>
        </w:rPr>
        <w:t xml:space="preserve"> </w:t>
      </w:r>
      <w:r>
        <w:t>simple</w:t>
      </w:r>
      <w:r>
        <w:rPr>
          <w:spacing w:val="-7"/>
        </w:rPr>
        <w:t xml:space="preserve"> </w:t>
      </w:r>
      <w:r>
        <w:t>and</w:t>
      </w:r>
      <w:r>
        <w:rPr>
          <w:spacing w:val="-2"/>
        </w:rPr>
        <w:t xml:space="preserve"> </w:t>
      </w:r>
      <w:r>
        <w:t>reproducible</w:t>
      </w:r>
      <w:r>
        <w:rPr>
          <w:spacing w:val="-2"/>
        </w:rPr>
        <w:t xml:space="preserve"> </w:t>
      </w:r>
      <w:r>
        <w:t>selection</w:t>
      </w:r>
      <w:r>
        <w:rPr>
          <w:spacing w:val="-7"/>
        </w:rPr>
        <w:t xml:space="preserve"> </w:t>
      </w:r>
      <w:r>
        <w:t>of antineoplastic agents and endocrine therapy while excluding diagnostic products used in oncology;</w:t>
      </w:r>
      <w:r>
        <w:rPr>
          <w:spacing w:val="-8"/>
        </w:rPr>
        <w:t xml:space="preserve"> </w:t>
      </w:r>
      <w:r>
        <w:t>but</w:t>
      </w:r>
      <w:r>
        <w:rPr>
          <w:spacing w:val="-8"/>
        </w:rPr>
        <w:t xml:space="preserve"> </w:t>
      </w:r>
      <w:r>
        <w:t>a</w:t>
      </w:r>
      <w:r>
        <w:rPr>
          <w:spacing w:val="-4"/>
        </w:rPr>
        <w:t xml:space="preserve"> </w:t>
      </w:r>
      <w:r>
        <w:t>careful</w:t>
      </w:r>
      <w:r>
        <w:rPr>
          <w:spacing w:val="-6"/>
        </w:rPr>
        <w:t xml:space="preserve"> </w:t>
      </w:r>
      <w:r>
        <w:t>review</w:t>
      </w:r>
      <w:r>
        <w:rPr>
          <w:spacing w:val="-6"/>
        </w:rPr>
        <w:t xml:space="preserve"> </w:t>
      </w:r>
      <w:r>
        <w:t>of</w:t>
      </w:r>
      <w:r>
        <w:rPr>
          <w:spacing w:val="-8"/>
        </w:rPr>
        <w:t xml:space="preserve"> </w:t>
      </w:r>
      <w:r>
        <w:t>the</w:t>
      </w:r>
      <w:r>
        <w:rPr>
          <w:spacing w:val="-4"/>
        </w:rPr>
        <w:t xml:space="preserve"> </w:t>
      </w:r>
      <w:r>
        <w:t>indications</w:t>
      </w:r>
      <w:r>
        <w:rPr>
          <w:spacing w:val="-7"/>
        </w:rPr>
        <w:t xml:space="preserve"> </w:t>
      </w:r>
      <w:r>
        <w:t>will</w:t>
      </w:r>
      <w:r>
        <w:rPr>
          <w:spacing w:val="-11"/>
        </w:rPr>
        <w:t xml:space="preserve"> </w:t>
      </w:r>
      <w:r>
        <w:t>be</w:t>
      </w:r>
      <w:r>
        <w:rPr>
          <w:spacing w:val="-4"/>
        </w:rPr>
        <w:t xml:space="preserve"> </w:t>
      </w:r>
      <w:r>
        <w:t>done</w:t>
      </w:r>
      <w:r>
        <w:rPr>
          <w:spacing w:val="-4"/>
        </w:rPr>
        <w:t xml:space="preserve"> </w:t>
      </w:r>
      <w:r>
        <w:t>to</w:t>
      </w:r>
      <w:r>
        <w:rPr>
          <w:spacing w:val="-4"/>
        </w:rPr>
        <w:t xml:space="preserve"> </w:t>
      </w:r>
      <w:r>
        <w:t>exclude</w:t>
      </w:r>
      <w:r>
        <w:rPr>
          <w:spacing w:val="-4"/>
        </w:rPr>
        <w:t xml:space="preserve"> </w:t>
      </w:r>
      <w:r>
        <w:t>anticancer</w:t>
      </w:r>
      <w:r>
        <w:rPr>
          <w:spacing w:val="-5"/>
        </w:rPr>
        <w:t xml:space="preserve"> </w:t>
      </w:r>
      <w:r>
        <w:t>drugs</w:t>
      </w:r>
      <w:r>
        <w:rPr>
          <w:spacing w:val="-7"/>
        </w:rPr>
        <w:t xml:space="preserve"> </w:t>
      </w:r>
      <w:r>
        <w:t>used outside of oncology therapeutic area (e.g., hydroxycarbamide in sickle cell disease or nintedanib</w:t>
      </w:r>
      <w:r>
        <w:rPr>
          <w:spacing w:val="-6"/>
        </w:rPr>
        <w:t xml:space="preserve"> </w:t>
      </w:r>
      <w:r>
        <w:t>in</w:t>
      </w:r>
      <w:r>
        <w:rPr>
          <w:spacing w:val="-6"/>
        </w:rPr>
        <w:t xml:space="preserve"> </w:t>
      </w:r>
      <w:r>
        <w:t>idiopathic</w:t>
      </w:r>
      <w:r>
        <w:rPr>
          <w:spacing w:val="-9"/>
        </w:rPr>
        <w:t xml:space="preserve"> </w:t>
      </w:r>
      <w:r>
        <w:t>pulmonary</w:t>
      </w:r>
      <w:r>
        <w:rPr>
          <w:spacing w:val="-9"/>
        </w:rPr>
        <w:t xml:space="preserve"> </w:t>
      </w:r>
      <w:r>
        <w:t>fibrosis).</w:t>
      </w:r>
      <w:r>
        <w:rPr>
          <w:spacing w:val="-10"/>
        </w:rPr>
        <w:t xml:space="preserve"> </w:t>
      </w:r>
      <w:r>
        <w:t>Furthermore,</w:t>
      </w:r>
      <w:r>
        <w:rPr>
          <w:spacing w:val="-10"/>
        </w:rPr>
        <w:t xml:space="preserve"> </w:t>
      </w:r>
      <w:r>
        <w:t>extensions</w:t>
      </w:r>
      <w:r>
        <w:rPr>
          <w:spacing w:val="-14"/>
        </w:rPr>
        <w:t xml:space="preserve"> </w:t>
      </w:r>
      <w:r>
        <w:t>of</w:t>
      </w:r>
      <w:r>
        <w:rPr>
          <w:spacing w:val="-10"/>
        </w:rPr>
        <w:t xml:space="preserve"> </w:t>
      </w:r>
      <w:r>
        <w:t>indications</w:t>
      </w:r>
      <w:r>
        <w:rPr>
          <w:spacing w:val="-9"/>
        </w:rPr>
        <w:t xml:space="preserve"> </w:t>
      </w:r>
      <w:r>
        <w:t>where</w:t>
      </w:r>
      <w:r>
        <w:rPr>
          <w:spacing w:val="-6"/>
        </w:rPr>
        <w:t xml:space="preserve"> </w:t>
      </w:r>
      <w:r>
        <w:t>only the age has</w:t>
      </w:r>
      <w:r>
        <w:rPr>
          <w:spacing w:val="-3"/>
        </w:rPr>
        <w:t xml:space="preserve"> </w:t>
      </w:r>
      <w:r>
        <w:t>been modified will</w:t>
      </w:r>
      <w:r>
        <w:rPr>
          <w:spacing w:val="-2"/>
        </w:rPr>
        <w:t xml:space="preserve"> </w:t>
      </w:r>
      <w:r>
        <w:t>also be excluded (e.g., in June 2024,</w:t>
      </w:r>
      <w:r>
        <w:rPr>
          <w:spacing w:val="-4"/>
        </w:rPr>
        <w:t xml:space="preserve"> </w:t>
      </w:r>
      <w:r>
        <w:t>the CHMP</w:t>
      </w:r>
      <w:r>
        <w:rPr>
          <w:spacing w:val="-4"/>
        </w:rPr>
        <w:t xml:space="preserve"> </w:t>
      </w:r>
      <w:r>
        <w:t>approved the modification of the lower end of the age range from ≥6 years to ≥1 year for Xalkori; this extension of indication is not based on safety or efficacy data but on the results from biopharmaceutic studies).</w:t>
      </w:r>
    </w:p>
    <w:p w14:paraId="3A49EA0B" w14:textId="77777777" w:rsidR="00CD2BB1" w:rsidRDefault="00C96D80">
      <w:pPr>
        <w:pStyle w:val="Titre3"/>
      </w:pPr>
      <w:bookmarkStart w:id="7" w:name="Main_studies"/>
      <w:bookmarkEnd w:id="7"/>
      <w:r>
        <w:t>Main</w:t>
      </w:r>
      <w:r>
        <w:rPr>
          <w:spacing w:val="-10"/>
        </w:rPr>
        <w:t xml:space="preserve"> </w:t>
      </w:r>
      <w:r>
        <w:rPr>
          <w:spacing w:val="-2"/>
        </w:rPr>
        <w:t>studies</w:t>
      </w:r>
    </w:p>
    <w:p w14:paraId="40A48CA0" w14:textId="77777777" w:rsidR="00CD2BB1" w:rsidRDefault="00C96D80">
      <w:pPr>
        <w:pStyle w:val="Corpsdetexte"/>
        <w:spacing w:before="197" w:line="350" w:lineRule="auto"/>
        <w:ind w:right="132"/>
      </w:pPr>
      <w:r>
        <w:t>For</w:t>
      </w:r>
      <w:r>
        <w:rPr>
          <w:spacing w:val="-2"/>
        </w:rPr>
        <w:t xml:space="preserve"> </w:t>
      </w:r>
      <w:r>
        <w:t>each</w:t>
      </w:r>
      <w:r>
        <w:rPr>
          <w:spacing w:val="-1"/>
        </w:rPr>
        <w:t xml:space="preserve"> </w:t>
      </w:r>
      <w:r>
        <w:t>indication included,</w:t>
      </w:r>
      <w:r>
        <w:rPr>
          <w:spacing w:val="-5"/>
        </w:rPr>
        <w:t xml:space="preserve"> </w:t>
      </w:r>
      <w:r>
        <w:t>the</w:t>
      </w:r>
      <w:r>
        <w:rPr>
          <w:spacing w:val="-1"/>
        </w:rPr>
        <w:t xml:space="preserve"> </w:t>
      </w:r>
      <w:r>
        <w:t>European Public</w:t>
      </w:r>
      <w:r>
        <w:rPr>
          <w:spacing w:val="-3"/>
        </w:rPr>
        <w:t xml:space="preserve"> </w:t>
      </w:r>
      <w:r>
        <w:t>Assessment</w:t>
      </w:r>
      <w:r>
        <w:rPr>
          <w:spacing w:val="-4"/>
        </w:rPr>
        <w:t xml:space="preserve"> </w:t>
      </w:r>
      <w:r>
        <w:t>Report</w:t>
      </w:r>
      <w:r>
        <w:rPr>
          <w:spacing w:val="-5"/>
        </w:rPr>
        <w:t xml:space="preserve"> </w:t>
      </w:r>
      <w:r>
        <w:t>[EPAR]</w:t>
      </w:r>
      <w:r>
        <w:rPr>
          <w:spacing w:val="-5"/>
        </w:rPr>
        <w:t xml:space="preserve"> </w:t>
      </w:r>
      <w:r>
        <w:t>will</w:t>
      </w:r>
      <w:r>
        <w:rPr>
          <w:spacing w:val="-3"/>
        </w:rPr>
        <w:t xml:space="preserve"> </w:t>
      </w:r>
      <w:r>
        <w:t>be used</w:t>
      </w:r>
      <w:r>
        <w:rPr>
          <w:spacing w:val="-1"/>
        </w:rPr>
        <w:t xml:space="preserve"> </w:t>
      </w:r>
      <w:r>
        <w:t>to collect all studies designated as ‘</w:t>
      </w:r>
      <w:r>
        <w:rPr>
          <w:rFonts w:ascii="Arial" w:hAnsi="Arial"/>
          <w:i/>
        </w:rPr>
        <w:t>main studies</w:t>
      </w:r>
      <w:r>
        <w:t>’. Indeed, these ‘</w:t>
      </w:r>
      <w:r>
        <w:rPr>
          <w:rFonts w:ascii="Arial" w:hAnsi="Arial"/>
          <w:i/>
        </w:rPr>
        <w:t>main studies</w:t>
      </w:r>
      <w:r>
        <w:t>’ are deemed decisive by EMA for granting marketing authorization. At this stage, ‘</w:t>
      </w:r>
      <w:r>
        <w:rPr>
          <w:rFonts w:ascii="Arial" w:hAnsi="Arial"/>
          <w:i/>
        </w:rPr>
        <w:t>main studies</w:t>
      </w:r>
      <w:r>
        <w:t>’ with none of the two primary oncology</w:t>
      </w:r>
      <w:r>
        <w:rPr>
          <w:spacing w:val="-1"/>
        </w:rPr>
        <w:t xml:space="preserve"> </w:t>
      </w:r>
      <w:r>
        <w:t>endpoints – OS and PFS</w:t>
      </w:r>
      <w:r>
        <w:rPr>
          <w:spacing w:val="-3"/>
        </w:rPr>
        <w:t xml:space="preserve"> </w:t>
      </w:r>
      <w:r>
        <w:t>| DFS – and non-randomized ‘</w:t>
      </w:r>
      <w:r>
        <w:rPr>
          <w:rFonts w:ascii="Arial" w:hAnsi="Arial"/>
          <w:i/>
        </w:rPr>
        <w:t>main studies</w:t>
      </w:r>
      <w:r>
        <w:t>’</w:t>
      </w:r>
      <w:r>
        <w:rPr>
          <w:spacing w:val="-1"/>
        </w:rPr>
        <w:t xml:space="preserve"> </w:t>
      </w:r>
      <w:r>
        <w:t>will</w:t>
      </w:r>
      <w:r>
        <w:rPr>
          <w:spacing w:val="-6"/>
        </w:rPr>
        <w:t xml:space="preserve"> </w:t>
      </w:r>
      <w:r>
        <w:t>be</w:t>
      </w:r>
      <w:r>
        <w:rPr>
          <w:spacing w:val="-5"/>
        </w:rPr>
        <w:t xml:space="preserve"> </w:t>
      </w:r>
      <w:r>
        <w:t>excluded and classified as</w:t>
      </w:r>
      <w:r>
        <w:rPr>
          <w:spacing w:val="-8"/>
        </w:rPr>
        <w:t xml:space="preserve"> </w:t>
      </w:r>
      <w:r>
        <w:t>non-evaluable studies for</w:t>
      </w:r>
      <w:r>
        <w:rPr>
          <w:spacing w:val="-1"/>
        </w:rPr>
        <w:t xml:space="preserve"> </w:t>
      </w:r>
      <w:r>
        <w:t>the</w:t>
      </w:r>
      <w:r>
        <w:rPr>
          <w:spacing w:val="-5"/>
        </w:rPr>
        <w:t xml:space="preserve"> </w:t>
      </w:r>
      <w:r>
        <w:t>purpose of</w:t>
      </w:r>
      <w:r>
        <w:rPr>
          <w:spacing w:val="-1"/>
        </w:rPr>
        <w:t xml:space="preserve"> </w:t>
      </w:r>
      <w:r>
        <w:t>our</w:t>
      </w:r>
      <w:r>
        <w:rPr>
          <w:spacing w:val="-1"/>
        </w:rPr>
        <w:t xml:space="preserve"> </w:t>
      </w:r>
      <w:r>
        <w:t>study. For each ‘</w:t>
      </w:r>
      <w:r>
        <w:rPr>
          <w:rFonts w:ascii="Arial" w:hAnsi="Arial"/>
          <w:i/>
        </w:rPr>
        <w:t>main study</w:t>
      </w:r>
      <w:r>
        <w:t>’, trial characteristics will be extracted on a standardized spreadsheet. When possible, data will be automatically extracted from ClinicalTrials.gov (e.g., sponsor, study</w:t>
      </w:r>
      <w:r>
        <w:rPr>
          <w:spacing w:val="-6"/>
        </w:rPr>
        <w:t xml:space="preserve"> </w:t>
      </w:r>
      <w:r>
        <w:t>start</w:t>
      </w:r>
      <w:r>
        <w:rPr>
          <w:spacing w:val="-8"/>
        </w:rPr>
        <w:t xml:space="preserve"> </w:t>
      </w:r>
      <w:r>
        <w:t>date,</w:t>
      </w:r>
      <w:r>
        <w:rPr>
          <w:spacing w:val="-11"/>
        </w:rPr>
        <w:t xml:space="preserve"> </w:t>
      </w:r>
      <w:r>
        <w:t>primary</w:t>
      </w:r>
      <w:r>
        <w:rPr>
          <w:spacing w:val="-12"/>
        </w:rPr>
        <w:t xml:space="preserve"> </w:t>
      </w:r>
      <w:r>
        <w:t>completion</w:t>
      </w:r>
      <w:r>
        <w:rPr>
          <w:spacing w:val="-9"/>
        </w:rPr>
        <w:t xml:space="preserve"> </w:t>
      </w:r>
      <w:r>
        <w:t>date,</w:t>
      </w:r>
      <w:r>
        <w:rPr>
          <w:spacing w:val="-13"/>
        </w:rPr>
        <w:t xml:space="preserve"> </w:t>
      </w:r>
      <w:r>
        <w:t>allocation,</w:t>
      </w:r>
      <w:r>
        <w:rPr>
          <w:spacing w:val="-11"/>
        </w:rPr>
        <w:t xml:space="preserve"> </w:t>
      </w:r>
      <w:r>
        <w:t>study</w:t>
      </w:r>
      <w:r>
        <w:rPr>
          <w:spacing w:val="-12"/>
        </w:rPr>
        <w:t xml:space="preserve"> </w:t>
      </w:r>
      <w:r>
        <w:t>design,</w:t>
      </w:r>
      <w:r>
        <w:rPr>
          <w:spacing w:val="-11"/>
        </w:rPr>
        <w:t xml:space="preserve"> </w:t>
      </w:r>
      <w:r>
        <w:t>masking,</w:t>
      </w:r>
      <w:r>
        <w:rPr>
          <w:spacing w:val="-8"/>
        </w:rPr>
        <w:t xml:space="preserve"> </w:t>
      </w:r>
      <w:r>
        <w:t>IPD</w:t>
      </w:r>
      <w:r>
        <w:rPr>
          <w:spacing w:val="-5"/>
        </w:rPr>
        <w:t xml:space="preserve"> </w:t>
      </w:r>
      <w:r>
        <w:t>sharing</w:t>
      </w:r>
      <w:r>
        <w:rPr>
          <w:spacing w:val="-8"/>
        </w:rPr>
        <w:t xml:space="preserve"> </w:t>
      </w:r>
      <w:r>
        <w:t>URL, information on data sharing policies). For manually collected data, two independent researchers</w:t>
      </w:r>
      <w:r>
        <w:rPr>
          <w:spacing w:val="-4"/>
        </w:rPr>
        <w:t xml:space="preserve"> </w:t>
      </w:r>
      <w:r>
        <w:t>will extract</w:t>
      </w:r>
      <w:r>
        <w:rPr>
          <w:spacing w:val="-5"/>
        </w:rPr>
        <w:t xml:space="preserve"> </w:t>
      </w:r>
      <w:r>
        <w:t>the</w:t>
      </w:r>
      <w:r>
        <w:rPr>
          <w:spacing w:val="-1"/>
        </w:rPr>
        <w:t xml:space="preserve"> </w:t>
      </w:r>
      <w:r>
        <w:t>trial</w:t>
      </w:r>
      <w:r>
        <w:rPr>
          <w:spacing w:val="-3"/>
        </w:rPr>
        <w:t xml:space="preserve"> </w:t>
      </w:r>
      <w:r>
        <w:t>characteristics.</w:t>
      </w:r>
      <w:r>
        <w:rPr>
          <w:spacing w:val="-5"/>
        </w:rPr>
        <w:t xml:space="preserve"> </w:t>
      </w:r>
      <w:r>
        <w:t>In</w:t>
      </w:r>
      <w:r>
        <w:rPr>
          <w:spacing w:val="-1"/>
        </w:rPr>
        <w:t xml:space="preserve"> </w:t>
      </w:r>
      <w:r>
        <w:t>cases</w:t>
      </w:r>
      <w:r>
        <w:rPr>
          <w:spacing w:val="-4"/>
        </w:rPr>
        <w:t xml:space="preserve"> </w:t>
      </w:r>
      <w:r>
        <w:t>of</w:t>
      </w:r>
      <w:r>
        <w:rPr>
          <w:spacing w:val="-5"/>
        </w:rPr>
        <w:t xml:space="preserve"> </w:t>
      </w:r>
      <w:r>
        <w:t>disagreement,</w:t>
      </w:r>
      <w:r>
        <w:rPr>
          <w:spacing w:val="-10"/>
        </w:rPr>
        <w:t xml:space="preserve"> </w:t>
      </w:r>
      <w:r>
        <w:t>a</w:t>
      </w:r>
      <w:r>
        <w:rPr>
          <w:spacing w:val="-1"/>
        </w:rPr>
        <w:t xml:space="preserve"> </w:t>
      </w:r>
      <w:r>
        <w:t>third</w:t>
      </w:r>
      <w:r>
        <w:rPr>
          <w:spacing w:val="-1"/>
        </w:rPr>
        <w:t xml:space="preserve"> </w:t>
      </w:r>
      <w:r>
        <w:t>independent reviewer</w:t>
      </w:r>
      <w:r>
        <w:rPr>
          <w:spacing w:val="-6"/>
        </w:rPr>
        <w:t xml:space="preserve"> </w:t>
      </w:r>
      <w:r>
        <w:t>will</w:t>
      </w:r>
      <w:r>
        <w:rPr>
          <w:spacing w:val="-4"/>
        </w:rPr>
        <w:t xml:space="preserve"> </w:t>
      </w:r>
      <w:r>
        <w:t>arbitrate.</w:t>
      </w:r>
      <w:r>
        <w:rPr>
          <w:spacing w:val="-7"/>
        </w:rPr>
        <w:t xml:space="preserve"> </w:t>
      </w:r>
      <w:r>
        <w:t>The</w:t>
      </w:r>
      <w:r>
        <w:rPr>
          <w:spacing w:val="-5"/>
        </w:rPr>
        <w:t xml:space="preserve"> </w:t>
      </w:r>
      <w:r>
        <w:t>data</w:t>
      </w:r>
      <w:r>
        <w:rPr>
          <w:spacing w:val="-5"/>
        </w:rPr>
        <w:t xml:space="preserve"> </w:t>
      </w:r>
      <w:r>
        <w:t>extraction</w:t>
      </w:r>
      <w:r>
        <w:rPr>
          <w:spacing w:val="-5"/>
        </w:rPr>
        <w:t xml:space="preserve"> </w:t>
      </w:r>
      <w:r>
        <w:t>sheet</w:t>
      </w:r>
      <w:r>
        <w:rPr>
          <w:spacing w:val="-9"/>
        </w:rPr>
        <w:t xml:space="preserve"> </w:t>
      </w:r>
      <w:r>
        <w:t>will</w:t>
      </w:r>
      <w:r>
        <w:rPr>
          <w:spacing w:val="-12"/>
        </w:rPr>
        <w:t xml:space="preserve"> </w:t>
      </w:r>
      <w:r>
        <w:t>be pilot</w:t>
      </w:r>
      <w:r>
        <w:rPr>
          <w:spacing w:val="-9"/>
        </w:rPr>
        <w:t xml:space="preserve"> </w:t>
      </w:r>
      <w:r>
        <w:t>tested</w:t>
      </w:r>
      <w:r>
        <w:rPr>
          <w:spacing w:val="-3"/>
        </w:rPr>
        <w:t xml:space="preserve"> </w:t>
      </w:r>
      <w:r>
        <w:t>on</w:t>
      </w:r>
      <w:r>
        <w:rPr>
          <w:spacing w:val="-5"/>
        </w:rPr>
        <w:t xml:space="preserve"> </w:t>
      </w:r>
      <w:r>
        <w:t>10</w:t>
      </w:r>
      <w:r>
        <w:rPr>
          <w:spacing w:val="-5"/>
        </w:rPr>
        <w:t xml:space="preserve"> </w:t>
      </w:r>
      <w:r>
        <w:t>studies</w:t>
      </w:r>
      <w:r>
        <w:rPr>
          <w:spacing w:val="-8"/>
        </w:rPr>
        <w:t xml:space="preserve"> </w:t>
      </w:r>
      <w:r>
        <w:t>before</w:t>
      </w:r>
      <w:r>
        <w:rPr>
          <w:spacing w:val="-5"/>
        </w:rPr>
        <w:t xml:space="preserve"> </w:t>
      </w:r>
      <w:r>
        <w:t xml:space="preserve">being </w:t>
      </w:r>
      <w:r>
        <w:rPr>
          <w:spacing w:val="-2"/>
        </w:rPr>
        <w:t>validated.</w:t>
      </w:r>
    </w:p>
    <w:p w14:paraId="03B3ADCC" w14:textId="77777777" w:rsidR="00CD2BB1" w:rsidRDefault="00CD2BB1">
      <w:pPr>
        <w:pStyle w:val="Corpsdetexte"/>
        <w:spacing w:line="350" w:lineRule="auto"/>
        <w:sectPr w:rsidR="00CD2BB1">
          <w:headerReference w:type="default" r:id="rId12"/>
          <w:footerReference w:type="default" r:id="rId13"/>
          <w:pgSz w:w="11910" w:h="16840"/>
          <w:pgMar w:top="1320" w:right="1275" w:bottom="1420" w:left="1275" w:header="366" w:footer="1240" w:gutter="0"/>
          <w:cols w:space="720"/>
        </w:sectPr>
      </w:pPr>
    </w:p>
    <w:p w14:paraId="1F1F0C28" w14:textId="77777777" w:rsidR="00CD2BB1" w:rsidRDefault="00C96D80">
      <w:pPr>
        <w:pStyle w:val="Titre3"/>
        <w:spacing w:before="83"/>
      </w:pPr>
      <w:bookmarkStart w:id="8" w:name="Sample_size_calculation"/>
      <w:bookmarkEnd w:id="8"/>
      <w:r>
        <w:lastRenderedPageBreak/>
        <w:t>Sample</w:t>
      </w:r>
      <w:r>
        <w:rPr>
          <w:spacing w:val="-1"/>
        </w:rPr>
        <w:t xml:space="preserve"> </w:t>
      </w:r>
      <w:r>
        <w:t xml:space="preserve">size </w:t>
      </w:r>
      <w:r>
        <w:rPr>
          <w:spacing w:val="-2"/>
        </w:rPr>
        <w:t>calculation</w:t>
      </w:r>
    </w:p>
    <w:p w14:paraId="052211FB" w14:textId="77777777" w:rsidR="00CD2BB1" w:rsidRDefault="00C96D80">
      <w:pPr>
        <w:pStyle w:val="Corpsdetexte"/>
        <w:spacing w:before="197" w:line="350" w:lineRule="auto"/>
        <w:ind w:right="132"/>
      </w:pPr>
      <w:r>
        <w:t>An</w:t>
      </w:r>
      <w:r>
        <w:rPr>
          <w:spacing w:val="-6"/>
        </w:rPr>
        <w:t xml:space="preserve"> </w:t>
      </w:r>
      <w:r>
        <w:t>earlier</w:t>
      </w:r>
      <w:r>
        <w:rPr>
          <w:spacing w:val="-7"/>
        </w:rPr>
        <w:t xml:space="preserve"> </w:t>
      </w:r>
      <w:r>
        <w:t>audit</w:t>
      </w:r>
      <w:r>
        <w:rPr>
          <w:spacing w:val="-10"/>
        </w:rPr>
        <w:t xml:space="preserve"> </w:t>
      </w:r>
      <w:r>
        <w:t>of</w:t>
      </w:r>
      <w:r>
        <w:rPr>
          <w:spacing w:val="-10"/>
        </w:rPr>
        <w:t xml:space="preserve"> </w:t>
      </w:r>
      <w:r>
        <w:t>data</w:t>
      </w:r>
      <w:r>
        <w:rPr>
          <w:spacing w:val="-6"/>
        </w:rPr>
        <w:t xml:space="preserve"> </w:t>
      </w:r>
      <w:r>
        <w:t>sharing</w:t>
      </w:r>
      <w:r>
        <w:rPr>
          <w:spacing w:val="-11"/>
        </w:rPr>
        <w:t xml:space="preserve"> </w:t>
      </w:r>
      <w:r>
        <w:t>by</w:t>
      </w:r>
      <w:r>
        <w:rPr>
          <w:spacing w:val="-9"/>
        </w:rPr>
        <w:t xml:space="preserve"> </w:t>
      </w:r>
      <w:r>
        <w:t>pharmaceutical</w:t>
      </w:r>
      <w:r>
        <w:rPr>
          <w:spacing w:val="-8"/>
        </w:rPr>
        <w:t xml:space="preserve"> </w:t>
      </w:r>
      <w:r>
        <w:t>companies</w:t>
      </w:r>
      <w:r>
        <w:rPr>
          <w:spacing w:val="-9"/>
        </w:rPr>
        <w:t xml:space="preserve"> </w:t>
      </w:r>
      <w:r>
        <w:t>for</w:t>
      </w:r>
      <w:r>
        <w:rPr>
          <w:spacing w:val="-7"/>
        </w:rPr>
        <w:t xml:space="preserve"> </w:t>
      </w:r>
      <w:r>
        <w:t>oncology</w:t>
      </w:r>
      <w:r>
        <w:rPr>
          <w:spacing w:val="-9"/>
        </w:rPr>
        <w:t xml:space="preserve"> </w:t>
      </w:r>
      <w:r>
        <w:t>trials [5]</w:t>
      </w:r>
      <w:r>
        <w:rPr>
          <w:spacing w:val="-10"/>
        </w:rPr>
        <w:t xml:space="preserve"> </w:t>
      </w:r>
      <w:r>
        <w:t>–</w:t>
      </w:r>
      <w:r>
        <w:rPr>
          <w:spacing w:val="-1"/>
        </w:rPr>
        <w:t xml:space="preserve"> </w:t>
      </w:r>
      <w:r>
        <w:t>covering trials</w:t>
      </w:r>
      <w:r>
        <w:rPr>
          <w:spacing w:val="-16"/>
        </w:rPr>
        <w:t xml:space="preserve"> </w:t>
      </w:r>
      <w:r>
        <w:t>that</w:t>
      </w:r>
      <w:r>
        <w:rPr>
          <w:spacing w:val="-15"/>
        </w:rPr>
        <w:t xml:space="preserve"> </w:t>
      </w:r>
      <w:r>
        <w:t>supported</w:t>
      </w:r>
      <w:r>
        <w:rPr>
          <w:spacing w:val="-15"/>
        </w:rPr>
        <w:t xml:space="preserve"> </w:t>
      </w:r>
      <w:r>
        <w:t>US</w:t>
      </w:r>
      <w:r>
        <w:rPr>
          <w:spacing w:val="-16"/>
        </w:rPr>
        <w:t xml:space="preserve"> </w:t>
      </w:r>
      <w:r>
        <w:t>Food</w:t>
      </w:r>
      <w:r>
        <w:rPr>
          <w:spacing w:val="-15"/>
        </w:rPr>
        <w:t xml:space="preserve"> </w:t>
      </w:r>
      <w:r>
        <w:t>and</w:t>
      </w:r>
      <w:r>
        <w:rPr>
          <w:spacing w:val="-15"/>
        </w:rPr>
        <w:t xml:space="preserve"> </w:t>
      </w:r>
      <w:r>
        <w:t>Drug</w:t>
      </w:r>
      <w:r>
        <w:rPr>
          <w:spacing w:val="-15"/>
        </w:rPr>
        <w:t xml:space="preserve"> </w:t>
      </w:r>
      <w:r>
        <w:t>Administration</w:t>
      </w:r>
      <w:r>
        <w:rPr>
          <w:spacing w:val="-16"/>
        </w:rPr>
        <w:t xml:space="preserve"> </w:t>
      </w:r>
      <w:r>
        <w:t>(FDA)</w:t>
      </w:r>
      <w:r>
        <w:rPr>
          <w:spacing w:val="-15"/>
        </w:rPr>
        <w:t xml:space="preserve"> </w:t>
      </w:r>
      <w:r>
        <w:t>approvals</w:t>
      </w:r>
      <w:r>
        <w:rPr>
          <w:spacing w:val="-15"/>
        </w:rPr>
        <w:t xml:space="preserve"> </w:t>
      </w:r>
      <w:r>
        <w:t>between</w:t>
      </w:r>
      <w:r>
        <w:rPr>
          <w:spacing w:val="-16"/>
        </w:rPr>
        <w:t xml:space="preserve"> </w:t>
      </w:r>
      <w:r>
        <w:t>January</w:t>
      </w:r>
      <w:r>
        <w:rPr>
          <w:spacing w:val="-15"/>
        </w:rPr>
        <w:t xml:space="preserve"> </w:t>
      </w:r>
      <w:r>
        <w:t>2011 and</w:t>
      </w:r>
      <w:r>
        <w:rPr>
          <w:spacing w:val="-5"/>
        </w:rPr>
        <w:t xml:space="preserve"> </w:t>
      </w:r>
      <w:r>
        <w:t>June</w:t>
      </w:r>
      <w:r>
        <w:rPr>
          <w:spacing w:val="-5"/>
        </w:rPr>
        <w:t xml:space="preserve"> </w:t>
      </w:r>
      <w:r>
        <w:t>2021</w:t>
      </w:r>
      <w:r>
        <w:rPr>
          <w:spacing w:val="-2"/>
        </w:rPr>
        <w:t xml:space="preserve"> </w:t>
      </w:r>
      <w:r>
        <w:t>–</w:t>
      </w:r>
      <w:r>
        <w:rPr>
          <w:spacing w:val="-5"/>
        </w:rPr>
        <w:t xml:space="preserve"> </w:t>
      </w:r>
      <w:r>
        <w:t>found</w:t>
      </w:r>
      <w:r>
        <w:rPr>
          <w:spacing w:val="-5"/>
        </w:rPr>
        <w:t xml:space="preserve"> </w:t>
      </w:r>
      <w:r>
        <w:t>that</w:t>
      </w:r>
      <w:r>
        <w:rPr>
          <w:spacing w:val="-9"/>
        </w:rPr>
        <w:t xml:space="preserve"> </w:t>
      </w:r>
      <w:r>
        <w:t>45%</w:t>
      </w:r>
      <w:r>
        <w:rPr>
          <w:spacing w:val="-8"/>
        </w:rPr>
        <w:t xml:space="preserve"> </w:t>
      </w:r>
      <w:r>
        <w:t>of</w:t>
      </w:r>
      <w:r>
        <w:rPr>
          <w:spacing w:val="-9"/>
        </w:rPr>
        <w:t xml:space="preserve"> </w:t>
      </w:r>
      <w:r>
        <w:t>these</w:t>
      </w:r>
      <w:r>
        <w:rPr>
          <w:spacing w:val="-5"/>
        </w:rPr>
        <w:t xml:space="preserve"> </w:t>
      </w:r>
      <w:r>
        <w:t>trials</w:t>
      </w:r>
      <w:r>
        <w:rPr>
          <w:spacing w:val="-8"/>
        </w:rPr>
        <w:t xml:space="preserve"> </w:t>
      </w:r>
      <w:r>
        <w:t>were</w:t>
      </w:r>
      <w:r>
        <w:rPr>
          <w:spacing w:val="-10"/>
        </w:rPr>
        <w:t xml:space="preserve"> </w:t>
      </w:r>
      <w:r>
        <w:t>eligible</w:t>
      </w:r>
      <w:r>
        <w:rPr>
          <w:spacing w:val="-5"/>
        </w:rPr>
        <w:t xml:space="preserve"> </w:t>
      </w:r>
      <w:r>
        <w:t>for</w:t>
      </w:r>
      <w:r>
        <w:rPr>
          <w:spacing w:val="-6"/>
        </w:rPr>
        <w:t xml:space="preserve"> </w:t>
      </w:r>
      <w:r>
        <w:t>IPD</w:t>
      </w:r>
      <w:r>
        <w:rPr>
          <w:spacing w:val="-7"/>
        </w:rPr>
        <w:t xml:space="preserve"> </w:t>
      </w:r>
      <w:r>
        <w:t>sharing.</w:t>
      </w:r>
      <w:r>
        <w:rPr>
          <w:spacing w:val="-9"/>
        </w:rPr>
        <w:t xml:space="preserve"> </w:t>
      </w:r>
      <w:r>
        <w:t>The</w:t>
      </w:r>
      <w:r>
        <w:rPr>
          <w:spacing w:val="-5"/>
        </w:rPr>
        <w:t xml:space="preserve"> </w:t>
      </w:r>
      <w:r>
        <w:t>authors</w:t>
      </w:r>
      <w:r>
        <w:rPr>
          <w:spacing w:val="-8"/>
        </w:rPr>
        <w:t xml:space="preserve"> </w:t>
      </w:r>
      <w:r>
        <w:t>then focused on trials</w:t>
      </w:r>
      <w:r>
        <w:rPr>
          <w:spacing w:val="-2"/>
        </w:rPr>
        <w:t xml:space="preserve"> </w:t>
      </w:r>
      <w:r>
        <w:t>involving</w:t>
      </w:r>
      <w:r>
        <w:rPr>
          <w:spacing w:val="-4"/>
        </w:rPr>
        <w:t xml:space="preserve"> </w:t>
      </w:r>
      <w:r>
        <w:t>solid tumours</w:t>
      </w:r>
      <w:r>
        <w:rPr>
          <w:spacing w:val="-2"/>
        </w:rPr>
        <w:t xml:space="preserve"> </w:t>
      </w:r>
      <w:r>
        <w:t>and requested access</w:t>
      </w:r>
      <w:r>
        <w:rPr>
          <w:spacing w:val="-2"/>
        </w:rPr>
        <w:t xml:space="preserve"> </w:t>
      </w:r>
      <w:r>
        <w:t>to the 91 trials</w:t>
      </w:r>
      <w:r>
        <w:rPr>
          <w:spacing w:val="-2"/>
        </w:rPr>
        <w:t xml:space="preserve"> </w:t>
      </w:r>
      <w:r>
        <w:t>eligible for IPD sharing, successfully obtaining 70 IPD datasets [7]. Consequently, for the 203 trials involving solid tumours, the expected proportion of trials with accessible IPD is approximately 34%. Based on this figure, a sample size of</w:t>
      </w:r>
      <w:r>
        <w:rPr>
          <w:spacing w:val="-1"/>
        </w:rPr>
        <w:t xml:space="preserve"> </w:t>
      </w:r>
      <w:r>
        <w:t>60 ‘</w:t>
      </w:r>
      <w:r>
        <w:rPr>
          <w:rFonts w:ascii="Arial" w:hAnsi="Arial"/>
          <w:i/>
        </w:rPr>
        <w:t>main studies</w:t>
      </w:r>
      <w:r>
        <w:t>’ should allow for obtaining around 20 IPDs</w:t>
      </w:r>
      <w:r>
        <w:rPr>
          <w:spacing w:val="-14"/>
        </w:rPr>
        <w:t xml:space="preserve"> </w:t>
      </w:r>
      <w:r>
        <w:t>for</w:t>
      </w:r>
      <w:r>
        <w:rPr>
          <w:spacing w:val="-12"/>
        </w:rPr>
        <w:t xml:space="preserve"> </w:t>
      </w:r>
      <w:r>
        <w:t>reanalysis.</w:t>
      </w:r>
      <w:r>
        <w:rPr>
          <w:spacing w:val="-15"/>
        </w:rPr>
        <w:t xml:space="preserve"> </w:t>
      </w:r>
      <w:r>
        <w:t>In</w:t>
      </w:r>
      <w:r>
        <w:rPr>
          <w:spacing w:val="-11"/>
        </w:rPr>
        <w:t xml:space="preserve"> </w:t>
      </w:r>
      <w:r>
        <w:t>the</w:t>
      </w:r>
      <w:r>
        <w:rPr>
          <w:spacing w:val="-11"/>
        </w:rPr>
        <w:t xml:space="preserve"> </w:t>
      </w:r>
      <w:r>
        <w:t>worst-case</w:t>
      </w:r>
      <w:r>
        <w:rPr>
          <w:spacing w:val="-11"/>
        </w:rPr>
        <w:t xml:space="preserve"> </w:t>
      </w:r>
      <w:r>
        <w:t>scenario</w:t>
      </w:r>
      <w:r>
        <w:rPr>
          <w:spacing w:val="-11"/>
        </w:rPr>
        <w:t xml:space="preserve"> </w:t>
      </w:r>
      <w:r>
        <w:t>for</w:t>
      </w:r>
      <w:r>
        <w:rPr>
          <w:spacing w:val="-12"/>
        </w:rPr>
        <w:t xml:space="preserve"> </w:t>
      </w:r>
      <w:r>
        <w:t>precision</w:t>
      </w:r>
      <w:r>
        <w:rPr>
          <w:spacing w:val="-11"/>
        </w:rPr>
        <w:t xml:space="preserve"> </w:t>
      </w:r>
      <w:r>
        <w:t>estimations</w:t>
      </w:r>
      <w:r>
        <w:rPr>
          <w:spacing w:val="-13"/>
        </w:rPr>
        <w:t xml:space="preserve"> </w:t>
      </w:r>
      <w:r>
        <w:t>–</w:t>
      </w:r>
      <w:r>
        <w:rPr>
          <w:spacing w:val="-1"/>
        </w:rPr>
        <w:t xml:space="preserve"> </w:t>
      </w:r>
      <w:r>
        <w:t>i.e.</w:t>
      </w:r>
      <w:r>
        <w:rPr>
          <w:spacing w:val="-15"/>
        </w:rPr>
        <w:t xml:space="preserve"> </w:t>
      </w:r>
      <w:r>
        <w:t>if</w:t>
      </w:r>
      <w:r>
        <w:rPr>
          <w:spacing w:val="-15"/>
        </w:rPr>
        <w:t xml:space="preserve"> </w:t>
      </w:r>
      <w:r>
        <w:t>the</w:t>
      </w:r>
      <w:r>
        <w:rPr>
          <w:spacing w:val="-16"/>
        </w:rPr>
        <w:t xml:space="preserve"> </w:t>
      </w:r>
      <w:r>
        <w:t>percentage is</w:t>
      </w:r>
      <w:r>
        <w:rPr>
          <w:spacing w:val="-13"/>
        </w:rPr>
        <w:t xml:space="preserve"> </w:t>
      </w:r>
      <w:r>
        <w:t>50%</w:t>
      </w:r>
      <w:r>
        <w:rPr>
          <w:spacing w:val="-3"/>
        </w:rPr>
        <w:t xml:space="preserve"> </w:t>
      </w:r>
      <w:r>
        <w:t>–</w:t>
      </w:r>
      <w:r>
        <w:rPr>
          <w:spacing w:val="-1"/>
        </w:rPr>
        <w:t xml:space="preserve"> </w:t>
      </w:r>
      <w:r>
        <w:t>this</w:t>
      </w:r>
      <w:r>
        <w:rPr>
          <w:spacing w:val="-13"/>
        </w:rPr>
        <w:t xml:space="preserve"> </w:t>
      </w:r>
      <w:r>
        <w:t>sample</w:t>
      </w:r>
      <w:r>
        <w:rPr>
          <w:spacing w:val="-11"/>
        </w:rPr>
        <w:t xml:space="preserve"> </w:t>
      </w:r>
      <w:r>
        <w:t>size</w:t>
      </w:r>
      <w:r>
        <w:rPr>
          <w:spacing w:val="-11"/>
        </w:rPr>
        <w:t xml:space="preserve"> </w:t>
      </w:r>
      <w:r>
        <w:t>(N</w:t>
      </w:r>
      <w:r>
        <w:rPr>
          <w:spacing w:val="-13"/>
        </w:rPr>
        <w:t xml:space="preserve"> </w:t>
      </w:r>
      <w:r>
        <w:t>=</w:t>
      </w:r>
      <w:r>
        <w:rPr>
          <w:spacing w:val="-12"/>
        </w:rPr>
        <w:t xml:space="preserve"> </w:t>
      </w:r>
      <w:r>
        <w:t>60)</w:t>
      </w:r>
      <w:r>
        <w:rPr>
          <w:spacing w:val="-12"/>
        </w:rPr>
        <w:t xml:space="preserve"> </w:t>
      </w:r>
      <w:r>
        <w:t>will</w:t>
      </w:r>
      <w:r>
        <w:rPr>
          <w:spacing w:val="-13"/>
        </w:rPr>
        <w:t xml:space="preserve"> </w:t>
      </w:r>
      <w:r>
        <w:t>ensure</w:t>
      </w:r>
      <w:r>
        <w:rPr>
          <w:spacing w:val="-11"/>
        </w:rPr>
        <w:t xml:space="preserve"> </w:t>
      </w:r>
      <w:r>
        <w:t>that</w:t>
      </w:r>
      <w:r>
        <w:rPr>
          <w:spacing w:val="-15"/>
        </w:rPr>
        <w:t xml:space="preserve"> </w:t>
      </w:r>
      <w:r>
        <w:t>the</w:t>
      </w:r>
      <w:r>
        <w:rPr>
          <w:spacing w:val="-11"/>
        </w:rPr>
        <w:t xml:space="preserve"> </w:t>
      </w:r>
      <w:r>
        <w:t>half-width</w:t>
      </w:r>
      <w:r>
        <w:rPr>
          <w:spacing w:val="-11"/>
        </w:rPr>
        <w:t xml:space="preserve"> </w:t>
      </w:r>
      <w:r>
        <w:t>of</w:t>
      </w:r>
      <w:r>
        <w:rPr>
          <w:spacing w:val="-15"/>
        </w:rPr>
        <w:t xml:space="preserve"> </w:t>
      </w:r>
      <w:r>
        <w:t>the</w:t>
      </w:r>
      <w:r>
        <w:rPr>
          <w:spacing w:val="-11"/>
        </w:rPr>
        <w:t xml:space="preserve"> </w:t>
      </w:r>
      <w:r>
        <w:t>95%</w:t>
      </w:r>
      <w:r>
        <w:rPr>
          <w:spacing w:val="-13"/>
        </w:rPr>
        <w:t xml:space="preserve"> </w:t>
      </w:r>
      <w:r>
        <w:t>confidence</w:t>
      </w:r>
      <w:r>
        <w:rPr>
          <w:spacing w:val="-11"/>
        </w:rPr>
        <w:t xml:space="preserve"> </w:t>
      </w:r>
      <w:r>
        <w:t>interval [CI] is less than 13%.</w:t>
      </w:r>
    </w:p>
    <w:p w14:paraId="07188D8C" w14:textId="77777777" w:rsidR="00CD2BB1" w:rsidRDefault="00CD2BB1">
      <w:pPr>
        <w:pStyle w:val="Corpsdetexte"/>
        <w:spacing w:before="138"/>
        <w:ind w:left="0"/>
        <w:jc w:val="left"/>
        <w:rPr>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5"/>
        <w:gridCol w:w="2656"/>
        <w:gridCol w:w="5383"/>
      </w:tblGrid>
      <w:tr w:rsidR="00CD2BB1" w14:paraId="24B43EE6" w14:textId="77777777">
        <w:trPr>
          <w:trHeight w:val="370"/>
        </w:trPr>
        <w:tc>
          <w:tcPr>
            <w:tcW w:w="1025" w:type="dxa"/>
          </w:tcPr>
          <w:p w14:paraId="53FAF2A6" w14:textId="77777777" w:rsidR="00CD2BB1" w:rsidRDefault="00C96D80">
            <w:pPr>
              <w:pStyle w:val="TableParagraph"/>
              <w:spacing w:line="247" w:lineRule="exact"/>
            </w:pPr>
            <w:r>
              <w:t>N</w:t>
            </w:r>
            <w:r>
              <w:rPr>
                <w:spacing w:val="-2"/>
              </w:rPr>
              <w:t xml:space="preserve"> </w:t>
            </w:r>
            <w:r>
              <w:t>=</w:t>
            </w:r>
            <w:r>
              <w:rPr>
                <w:spacing w:val="-1"/>
              </w:rPr>
              <w:t xml:space="preserve"> </w:t>
            </w:r>
            <w:r>
              <w:rPr>
                <w:spacing w:val="-5"/>
              </w:rPr>
              <w:t>60</w:t>
            </w:r>
          </w:p>
        </w:tc>
        <w:tc>
          <w:tcPr>
            <w:tcW w:w="2656" w:type="dxa"/>
          </w:tcPr>
          <w:p w14:paraId="5D3BAC62" w14:textId="77777777" w:rsidR="00CD2BB1" w:rsidRDefault="00C96D80">
            <w:pPr>
              <w:pStyle w:val="TableParagraph"/>
              <w:spacing w:line="247" w:lineRule="exact"/>
            </w:pPr>
            <w:r>
              <w:rPr>
                <w:spacing w:val="-10"/>
              </w:rPr>
              <w:t>%</w:t>
            </w:r>
          </w:p>
        </w:tc>
        <w:tc>
          <w:tcPr>
            <w:tcW w:w="5383" w:type="dxa"/>
          </w:tcPr>
          <w:p w14:paraId="555122E3" w14:textId="77777777" w:rsidR="00CD2BB1" w:rsidRDefault="00C96D80">
            <w:pPr>
              <w:pStyle w:val="TableParagraph"/>
              <w:spacing w:line="247" w:lineRule="exact"/>
            </w:pPr>
            <w:r>
              <w:t>Half-width</w:t>
            </w:r>
            <w:r>
              <w:rPr>
                <w:spacing w:val="-6"/>
              </w:rPr>
              <w:t xml:space="preserve"> </w:t>
            </w:r>
            <w:r>
              <w:t>of</w:t>
            </w:r>
            <w:r>
              <w:rPr>
                <w:spacing w:val="-4"/>
              </w:rPr>
              <w:t xml:space="preserve"> </w:t>
            </w:r>
            <w:r>
              <w:t>the</w:t>
            </w:r>
            <w:r>
              <w:rPr>
                <w:spacing w:val="-1"/>
              </w:rPr>
              <w:t xml:space="preserve"> </w:t>
            </w:r>
            <w:r>
              <w:t>95%</w:t>
            </w:r>
            <w:r>
              <w:rPr>
                <w:spacing w:val="-3"/>
              </w:rPr>
              <w:t xml:space="preserve"> </w:t>
            </w:r>
            <w:r>
              <w:rPr>
                <w:spacing w:val="-5"/>
              </w:rPr>
              <w:t>CI</w:t>
            </w:r>
          </w:p>
        </w:tc>
      </w:tr>
      <w:tr w:rsidR="00CD2BB1" w14:paraId="6227B0D9" w14:textId="77777777">
        <w:trPr>
          <w:trHeight w:val="370"/>
        </w:trPr>
        <w:tc>
          <w:tcPr>
            <w:tcW w:w="1025" w:type="dxa"/>
          </w:tcPr>
          <w:p w14:paraId="31DDCEA1" w14:textId="77777777" w:rsidR="00CD2BB1" w:rsidRDefault="00CD2BB1">
            <w:pPr>
              <w:pStyle w:val="TableParagraph"/>
              <w:ind w:left="0"/>
              <w:rPr>
                <w:rFonts w:ascii="Times New Roman"/>
              </w:rPr>
            </w:pPr>
          </w:p>
        </w:tc>
        <w:tc>
          <w:tcPr>
            <w:tcW w:w="2656" w:type="dxa"/>
          </w:tcPr>
          <w:p w14:paraId="254CBE7F" w14:textId="77777777" w:rsidR="00CD2BB1" w:rsidRDefault="00C96D80">
            <w:pPr>
              <w:pStyle w:val="TableParagraph"/>
              <w:spacing w:line="247" w:lineRule="exact"/>
            </w:pPr>
            <w:r>
              <w:rPr>
                <w:spacing w:val="-5"/>
              </w:rPr>
              <w:t>34%</w:t>
            </w:r>
          </w:p>
        </w:tc>
        <w:tc>
          <w:tcPr>
            <w:tcW w:w="5383" w:type="dxa"/>
          </w:tcPr>
          <w:p w14:paraId="0C34D6F8" w14:textId="77777777" w:rsidR="00CD2BB1" w:rsidRDefault="00C96D80">
            <w:pPr>
              <w:pStyle w:val="TableParagraph"/>
              <w:spacing w:line="247" w:lineRule="exact"/>
            </w:pPr>
            <w:r>
              <w:rPr>
                <w:spacing w:val="-5"/>
              </w:rPr>
              <w:t>12</w:t>
            </w:r>
          </w:p>
        </w:tc>
      </w:tr>
      <w:tr w:rsidR="00CD2BB1" w14:paraId="77F0FBAF" w14:textId="77777777">
        <w:trPr>
          <w:trHeight w:val="365"/>
        </w:trPr>
        <w:tc>
          <w:tcPr>
            <w:tcW w:w="1025" w:type="dxa"/>
          </w:tcPr>
          <w:p w14:paraId="27B85CFC" w14:textId="77777777" w:rsidR="00CD2BB1" w:rsidRDefault="00CD2BB1">
            <w:pPr>
              <w:pStyle w:val="TableParagraph"/>
              <w:ind w:left="0"/>
              <w:rPr>
                <w:rFonts w:ascii="Times New Roman"/>
              </w:rPr>
            </w:pPr>
          </w:p>
        </w:tc>
        <w:tc>
          <w:tcPr>
            <w:tcW w:w="2656" w:type="dxa"/>
          </w:tcPr>
          <w:p w14:paraId="66D3F574" w14:textId="77777777" w:rsidR="00CD2BB1" w:rsidRDefault="00C96D80">
            <w:pPr>
              <w:pStyle w:val="TableParagraph"/>
              <w:spacing w:line="247" w:lineRule="exact"/>
            </w:pPr>
            <w:r>
              <w:rPr>
                <w:spacing w:val="-5"/>
              </w:rPr>
              <w:t>50%</w:t>
            </w:r>
          </w:p>
        </w:tc>
        <w:tc>
          <w:tcPr>
            <w:tcW w:w="5383" w:type="dxa"/>
          </w:tcPr>
          <w:p w14:paraId="6C7C4F09" w14:textId="77777777" w:rsidR="00CD2BB1" w:rsidRDefault="00C96D80">
            <w:pPr>
              <w:pStyle w:val="TableParagraph"/>
              <w:spacing w:line="247" w:lineRule="exact"/>
            </w:pPr>
            <w:r>
              <w:rPr>
                <w:spacing w:val="-4"/>
              </w:rPr>
              <w:t>12.7</w:t>
            </w:r>
          </w:p>
        </w:tc>
      </w:tr>
    </w:tbl>
    <w:p w14:paraId="72F46CAC" w14:textId="77777777" w:rsidR="00CD2BB1" w:rsidRDefault="00CD2BB1">
      <w:pPr>
        <w:pStyle w:val="Corpsdetexte"/>
        <w:spacing w:before="111"/>
        <w:ind w:left="0"/>
        <w:jc w:val="left"/>
      </w:pPr>
    </w:p>
    <w:p w14:paraId="25F9E551" w14:textId="77777777" w:rsidR="00CD2BB1" w:rsidRDefault="00C96D80">
      <w:pPr>
        <w:pStyle w:val="Corpsdetexte"/>
        <w:spacing w:line="350" w:lineRule="auto"/>
        <w:ind w:right="135"/>
      </w:pPr>
      <w:r>
        <w:t>During the protocol drafting phase, extraction of indications that received a positive opinion from</w:t>
      </w:r>
      <w:r>
        <w:rPr>
          <w:spacing w:val="-2"/>
        </w:rPr>
        <w:t xml:space="preserve"> </w:t>
      </w:r>
      <w:r>
        <w:t>the</w:t>
      </w:r>
      <w:r>
        <w:rPr>
          <w:spacing w:val="-1"/>
        </w:rPr>
        <w:t xml:space="preserve"> </w:t>
      </w:r>
      <w:r>
        <w:t>CHMP</w:t>
      </w:r>
      <w:r>
        <w:rPr>
          <w:spacing w:val="-4"/>
        </w:rPr>
        <w:t xml:space="preserve"> </w:t>
      </w:r>
      <w:r>
        <w:t>between</w:t>
      </w:r>
      <w:r>
        <w:rPr>
          <w:spacing w:val="-2"/>
        </w:rPr>
        <w:t xml:space="preserve"> </w:t>
      </w:r>
      <w:r>
        <w:t>2020</w:t>
      </w:r>
      <w:r>
        <w:rPr>
          <w:spacing w:val="-4"/>
        </w:rPr>
        <w:t xml:space="preserve"> </w:t>
      </w:r>
      <w:r>
        <w:t>and</w:t>
      </w:r>
      <w:r>
        <w:rPr>
          <w:spacing w:val="-1"/>
        </w:rPr>
        <w:t xml:space="preserve"> </w:t>
      </w:r>
      <w:r>
        <w:t>2024</w:t>
      </w:r>
      <w:r>
        <w:rPr>
          <w:spacing w:val="-1"/>
        </w:rPr>
        <w:t xml:space="preserve"> </w:t>
      </w:r>
      <w:r>
        <w:t>identified</w:t>
      </w:r>
      <w:r>
        <w:rPr>
          <w:spacing w:val="-1"/>
        </w:rPr>
        <w:t xml:space="preserve"> </w:t>
      </w:r>
      <w:r>
        <w:t>approximately 200</w:t>
      </w:r>
      <w:r>
        <w:rPr>
          <w:spacing w:val="-1"/>
        </w:rPr>
        <w:t xml:space="preserve"> </w:t>
      </w:r>
      <w:r>
        <w:t>indications</w:t>
      </w:r>
      <w:r>
        <w:rPr>
          <w:spacing w:val="-4"/>
        </w:rPr>
        <w:t xml:space="preserve"> </w:t>
      </w:r>
      <w:r>
        <w:t>for</w:t>
      </w:r>
      <w:r>
        <w:rPr>
          <w:spacing w:val="-2"/>
        </w:rPr>
        <w:t xml:space="preserve"> </w:t>
      </w:r>
      <w:r>
        <w:t>products classified under ATC L01 or ATC L02. Considering that there will be between one and three ‘</w:t>
      </w:r>
      <w:r>
        <w:rPr>
          <w:rFonts w:ascii="Arial" w:hAnsi="Arial"/>
          <w:i/>
        </w:rPr>
        <w:t>main studies</w:t>
      </w:r>
      <w:r>
        <w:t>’ per indication, and that approximately half will be RCTs, over 60 RCTs considered as</w:t>
      </w:r>
      <w:r>
        <w:rPr>
          <w:spacing w:val="-1"/>
        </w:rPr>
        <w:t xml:space="preserve"> </w:t>
      </w:r>
      <w:r>
        <w:t>‘</w:t>
      </w:r>
      <w:r>
        <w:rPr>
          <w:rFonts w:ascii="Arial" w:hAnsi="Arial"/>
          <w:i/>
        </w:rPr>
        <w:t>main studies</w:t>
      </w:r>
      <w:r>
        <w:t>’</w:t>
      </w:r>
      <w:r>
        <w:rPr>
          <w:spacing w:val="-1"/>
        </w:rPr>
        <w:t xml:space="preserve"> </w:t>
      </w:r>
      <w:r>
        <w:t>will</w:t>
      </w:r>
      <w:r>
        <w:rPr>
          <w:spacing w:val="-2"/>
        </w:rPr>
        <w:t xml:space="preserve"> </w:t>
      </w:r>
      <w:r>
        <w:t>be identified.</w:t>
      </w:r>
      <w:r>
        <w:rPr>
          <w:spacing w:val="-1"/>
        </w:rPr>
        <w:t xml:space="preserve"> </w:t>
      </w:r>
      <w:r>
        <w:t>Therefore,</w:t>
      </w:r>
      <w:r>
        <w:rPr>
          <w:spacing w:val="-4"/>
        </w:rPr>
        <w:t xml:space="preserve"> </w:t>
      </w:r>
      <w:r>
        <w:t>the selection of</w:t>
      </w:r>
      <w:r>
        <w:rPr>
          <w:spacing w:val="-4"/>
        </w:rPr>
        <w:t xml:space="preserve"> </w:t>
      </w:r>
      <w:r>
        <w:t>the 60 studies,</w:t>
      </w:r>
      <w:r>
        <w:rPr>
          <w:spacing w:val="-4"/>
        </w:rPr>
        <w:t xml:space="preserve"> </w:t>
      </w:r>
      <w:r>
        <w:t>from which IPD</w:t>
      </w:r>
      <w:r>
        <w:rPr>
          <w:spacing w:val="-2"/>
        </w:rPr>
        <w:t xml:space="preserve"> </w:t>
      </w:r>
      <w:r>
        <w:t>will</w:t>
      </w:r>
      <w:r>
        <w:rPr>
          <w:spacing w:val="-3"/>
        </w:rPr>
        <w:t xml:space="preserve"> </w:t>
      </w:r>
      <w:r>
        <w:t>be</w:t>
      </w:r>
      <w:r>
        <w:rPr>
          <w:spacing w:val="-1"/>
        </w:rPr>
        <w:t xml:space="preserve"> </w:t>
      </w:r>
      <w:r>
        <w:t>requested</w:t>
      </w:r>
      <w:r>
        <w:rPr>
          <w:spacing w:val="-1"/>
        </w:rPr>
        <w:t xml:space="preserve"> </w:t>
      </w:r>
      <w:r>
        <w:t>and</w:t>
      </w:r>
      <w:r>
        <w:rPr>
          <w:spacing w:val="-1"/>
        </w:rPr>
        <w:t xml:space="preserve"> </w:t>
      </w:r>
      <w:r>
        <w:t>subsequently reanalysed,</w:t>
      </w:r>
      <w:r>
        <w:rPr>
          <w:spacing w:val="-5"/>
        </w:rPr>
        <w:t xml:space="preserve"> </w:t>
      </w:r>
      <w:r>
        <w:t>will</w:t>
      </w:r>
      <w:r>
        <w:rPr>
          <w:spacing w:val="-3"/>
        </w:rPr>
        <w:t xml:space="preserve"> </w:t>
      </w:r>
      <w:r>
        <w:t>be</w:t>
      </w:r>
      <w:r>
        <w:rPr>
          <w:spacing w:val="-1"/>
        </w:rPr>
        <w:t xml:space="preserve"> </w:t>
      </w:r>
      <w:r>
        <w:t>conducted</w:t>
      </w:r>
      <w:r>
        <w:rPr>
          <w:spacing w:val="-1"/>
        </w:rPr>
        <w:t xml:space="preserve"> </w:t>
      </w:r>
      <w:r>
        <w:t>through</w:t>
      </w:r>
      <w:r>
        <w:rPr>
          <w:spacing w:val="-1"/>
        </w:rPr>
        <w:t xml:space="preserve"> </w:t>
      </w:r>
      <w:r>
        <w:t>random sampling, using the sampling function sample() implemented in R.</w:t>
      </w:r>
    </w:p>
    <w:p w14:paraId="7EDF1E60" w14:textId="77777777" w:rsidR="00CD2BB1" w:rsidRDefault="00C96D80">
      <w:pPr>
        <w:pStyle w:val="Titre3"/>
      </w:pPr>
      <w:bookmarkStart w:id="9" w:name="IPD_request"/>
      <w:bookmarkEnd w:id="9"/>
      <w:r>
        <w:t>IPD</w:t>
      </w:r>
      <w:r>
        <w:rPr>
          <w:spacing w:val="-7"/>
        </w:rPr>
        <w:t xml:space="preserve"> </w:t>
      </w:r>
      <w:r>
        <w:rPr>
          <w:spacing w:val="-2"/>
        </w:rPr>
        <w:t>request</w:t>
      </w:r>
    </w:p>
    <w:p w14:paraId="509D53CB" w14:textId="77777777" w:rsidR="00CD2BB1" w:rsidRDefault="00C96D80">
      <w:pPr>
        <w:pStyle w:val="Corpsdetexte"/>
        <w:spacing w:before="197" w:line="348" w:lineRule="auto"/>
        <w:ind w:right="135"/>
      </w:pPr>
      <w:r>
        <w:t>For all</w:t>
      </w:r>
      <w:r>
        <w:rPr>
          <w:spacing w:val="-2"/>
        </w:rPr>
        <w:t xml:space="preserve"> </w:t>
      </w:r>
      <w:r>
        <w:t>randomly ‘</w:t>
      </w:r>
      <w:r>
        <w:rPr>
          <w:rFonts w:ascii="Arial" w:hAnsi="Arial"/>
          <w:i/>
        </w:rPr>
        <w:t>main studies</w:t>
      </w:r>
      <w:r>
        <w:t>’,</w:t>
      </w:r>
      <w:r>
        <w:rPr>
          <w:spacing w:val="-4"/>
        </w:rPr>
        <w:t xml:space="preserve"> </w:t>
      </w:r>
      <w:r>
        <w:t>one reviewer will</w:t>
      </w:r>
      <w:r>
        <w:rPr>
          <w:spacing w:val="-1"/>
        </w:rPr>
        <w:t xml:space="preserve"> </w:t>
      </w:r>
      <w:r>
        <w:t>contact</w:t>
      </w:r>
      <w:r>
        <w:rPr>
          <w:spacing w:val="-4"/>
        </w:rPr>
        <w:t xml:space="preserve"> </w:t>
      </w:r>
      <w:r>
        <w:t>the official</w:t>
      </w:r>
      <w:r>
        <w:rPr>
          <w:spacing w:val="-2"/>
        </w:rPr>
        <w:t xml:space="preserve"> </w:t>
      </w:r>
      <w:r>
        <w:t>sponsors – either</w:t>
      </w:r>
      <w:r>
        <w:rPr>
          <w:spacing w:val="-1"/>
        </w:rPr>
        <w:t xml:space="preserve"> </w:t>
      </w:r>
      <w:r>
        <w:t>directly or via the appropriate platform such as Vivli or Yoda –</w:t>
      </w:r>
      <w:r>
        <w:rPr>
          <w:spacing w:val="40"/>
        </w:rPr>
        <w:t xml:space="preserve"> </w:t>
      </w:r>
      <w:r>
        <w:t>to collect all the following documents essential for the reanalysis: (i) IPD</w:t>
      </w:r>
      <w:r>
        <w:rPr>
          <w:spacing w:val="18"/>
        </w:rPr>
        <w:t xml:space="preserve"> </w:t>
      </w:r>
      <w:r>
        <w:t>and data dictionary, (ii) the initial version of the protocol,</w:t>
      </w:r>
    </w:p>
    <w:p w14:paraId="3EA46398" w14:textId="77777777" w:rsidR="00CD2BB1" w:rsidRDefault="00C96D80">
      <w:pPr>
        <w:pStyle w:val="Corpsdetexte"/>
        <w:spacing w:before="5" w:line="350" w:lineRule="auto"/>
        <w:ind w:right="140"/>
      </w:pPr>
      <w:r>
        <w:t>(iii) the version</w:t>
      </w:r>
      <w:r>
        <w:rPr>
          <w:spacing w:val="-1"/>
        </w:rPr>
        <w:t xml:space="preserve"> </w:t>
      </w:r>
      <w:r>
        <w:t>of the</w:t>
      </w:r>
      <w:r>
        <w:rPr>
          <w:spacing w:val="-1"/>
        </w:rPr>
        <w:t xml:space="preserve"> </w:t>
      </w:r>
      <w:r>
        <w:t>protocol in force at the time of</w:t>
      </w:r>
      <w:r>
        <w:rPr>
          <w:spacing w:val="-5"/>
        </w:rPr>
        <w:t xml:space="preserve"> </w:t>
      </w:r>
      <w:r>
        <w:t>analysis, (iv) the summary of changes to protocol (v) the statistical analysis plan (SAP), and (vi) the clinical study report.</w:t>
      </w:r>
    </w:p>
    <w:p w14:paraId="438D97AF" w14:textId="77777777" w:rsidR="00CD2BB1" w:rsidRDefault="00C96D80">
      <w:pPr>
        <w:pStyle w:val="Corpsdetexte"/>
        <w:spacing w:before="2" w:line="350" w:lineRule="auto"/>
        <w:ind w:right="140"/>
      </w:pPr>
      <w:r>
        <w:t>To</w:t>
      </w:r>
      <w:r>
        <w:rPr>
          <w:spacing w:val="-6"/>
        </w:rPr>
        <w:t xml:space="preserve"> </w:t>
      </w:r>
      <w:r>
        <w:t>this</w:t>
      </w:r>
      <w:r>
        <w:rPr>
          <w:spacing w:val="-9"/>
        </w:rPr>
        <w:t xml:space="preserve"> </w:t>
      </w:r>
      <w:r>
        <w:t>end,</w:t>
      </w:r>
      <w:r>
        <w:rPr>
          <w:spacing w:val="-10"/>
        </w:rPr>
        <w:t xml:space="preserve"> </w:t>
      </w:r>
      <w:r>
        <w:t>the</w:t>
      </w:r>
      <w:r>
        <w:rPr>
          <w:spacing w:val="-6"/>
        </w:rPr>
        <w:t xml:space="preserve"> </w:t>
      </w:r>
      <w:r>
        <w:t>reviewer</w:t>
      </w:r>
      <w:r>
        <w:rPr>
          <w:spacing w:val="-7"/>
        </w:rPr>
        <w:t xml:space="preserve"> </w:t>
      </w:r>
      <w:r>
        <w:t>will</w:t>
      </w:r>
      <w:r>
        <w:rPr>
          <w:spacing w:val="-8"/>
        </w:rPr>
        <w:t xml:space="preserve"> </w:t>
      </w:r>
      <w:r>
        <w:t>send</w:t>
      </w:r>
      <w:r>
        <w:rPr>
          <w:spacing w:val="-6"/>
        </w:rPr>
        <w:t xml:space="preserve"> </w:t>
      </w:r>
      <w:r>
        <w:t>a</w:t>
      </w:r>
      <w:r>
        <w:rPr>
          <w:spacing w:val="-6"/>
        </w:rPr>
        <w:t xml:space="preserve"> </w:t>
      </w:r>
      <w:r>
        <w:t>standardized</w:t>
      </w:r>
      <w:r>
        <w:rPr>
          <w:spacing w:val="-6"/>
        </w:rPr>
        <w:t xml:space="preserve"> </w:t>
      </w:r>
      <w:r>
        <w:t>email</w:t>
      </w:r>
      <w:r>
        <w:rPr>
          <w:spacing w:val="-8"/>
        </w:rPr>
        <w:t xml:space="preserve"> </w:t>
      </w:r>
      <w:r>
        <w:t>(Appendix</w:t>
      </w:r>
      <w:r>
        <w:rPr>
          <w:spacing w:val="-9"/>
        </w:rPr>
        <w:t xml:space="preserve"> </w:t>
      </w:r>
      <w:r>
        <w:t>2)</w:t>
      </w:r>
      <w:r>
        <w:rPr>
          <w:spacing w:val="-7"/>
        </w:rPr>
        <w:t xml:space="preserve"> </w:t>
      </w:r>
      <w:r>
        <w:t>introducing</w:t>
      </w:r>
      <w:r>
        <w:rPr>
          <w:spacing w:val="-11"/>
        </w:rPr>
        <w:t xml:space="preserve"> </w:t>
      </w:r>
      <w:r>
        <w:t>the</w:t>
      </w:r>
      <w:r>
        <w:rPr>
          <w:spacing w:val="-6"/>
        </w:rPr>
        <w:t xml:space="preserve"> </w:t>
      </w:r>
      <w:r>
        <w:t>research project</w:t>
      </w:r>
      <w:r>
        <w:rPr>
          <w:spacing w:val="-12"/>
        </w:rPr>
        <w:t xml:space="preserve"> </w:t>
      </w:r>
      <w:r>
        <w:t>and</w:t>
      </w:r>
      <w:r>
        <w:rPr>
          <w:spacing w:val="-7"/>
        </w:rPr>
        <w:t xml:space="preserve"> </w:t>
      </w:r>
      <w:r>
        <w:t>providing</w:t>
      </w:r>
      <w:r>
        <w:rPr>
          <w:spacing w:val="-16"/>
        </w:rPr>
        <w:t xml:space="preserve"> </w:t>
      </w:r>
      <w:r>
        <w:t>a</w:t>
      </w:r>
      <w:r>
        <w:rPr>
          <w:spacing w:val="-7"/>
        </w:rPr>
        <w:t xml:space="preserve"> </w:t>
      </w:r>
      <w:r>
        <w:t>link</w:t>
      </w:r>
      <w:r>
        <w:rPr>
          <w:spacing w:val="-10"/>
        </w:rPr>
        <w:t xml:space="preserve"> </w:t>
      </w:r>
      <w:r>
        <w:t>to</w:t>
      </w:r>
      <w:r>
        <w:rPr>
          <w:spacing w:val="-7"/>
        </w:rPr>
        <w:t xml:space="preserve"> </w:t>
      </w:r>
      <w:r>
        <w:t>the</w:t>
      </w:r>
      <w:r>
        <w:rPr>
          <w:spacing w:val="-7"/>
        </w:rPr>
        <w:t xml:space="preserve"> </w:t>
      </w:r>
      <w:r>
        <w:t>pre-registered</w:t>
      </w:r>
      <w:r>
        <w:rPr>
          <w:spacing w:val="-7"/>
        </w:rPr>
        <w:t xml:space="preserve"> </w:t>
      </w:r>
      <w:r>
        <w:t>protocol</w:t>
      </w:r>
      <w:r>
        <w:rPr>
          <w:spacing w:val="-14"/>
        </w:rPr>
        <w:t xml:space="preserve"> </w:t>
      </w:r>
      <w:r>
        <w:t>on</w:t>
      </w:r>
      <w:r>
        <w:rPr>
          <w:spacing w:val="-7"/>
        </w:rPr>
        <w:t xml:space="preserve"> </w:t>
      </w:r>
      <w:r>
        <w:t>the</w:t>
      </w:r>
      <w:r>
        <w:rPr>
          <w:spacing w:val="-7"/>
        </w:rPr>
        <w:t xml:space="preserve"> </w:t>
      </w:r>
      <w:r>
        <w:t>Open</w:t>
      </w:r>
      <w:r>
        <w:rPr>
          <w:spacing w:val="-7"/>
        </w:rPr>
        <w:t xml:space="preserve"> </w:t>
      </w:r>
      <w:r>
        <w:t>Science</w:t>
      </w:r>
      <w:r>
        <w:rPr>
          <w:spacing w:val="-7"/>
        </w:rPr>
        <w:t xml:space="preserve"> </w:t>
      </w:r>
      <w:r>
        <w:t>Framework.</w:t>
      </w:r>
      <w:r>
        <w:rPr>
          <w:spacing w:val="-10"/>
        </w:rPr>
        <w:t xml:space="preserve"> </w:t>
      </w:r>
      <w:r>
        <w:t>To improve the response rate, up to four emails will be sent: the initial email (see Appendix 2) followed by three reminder emails, spaced two weeks apart.</w:t>
      </w:r>
    </w:p>
    <w:p w14:paraId="2A00E9C5" w14:textId="77777777" w:rsidR="00CD2BB1" w:rsidRDefault="00C96D80">
      <w:pPr>
        <w:pStyle w:val="Corpsdetexte"/>
        <w:spacing w:line="350" w:lineRule="auto"/>
        <w:ind w:right="136"/>
      </w:pPr>
      <w:r>
        <w:t>In this part of the project, information on the data sharing policy of the sponsor will also be collected. It will first be recorded whether the sponsor has a data sharing policy or not, then the process through which the IPD can be obtained will also be recorded as well as, when present on the sponsor website, also the phrasing of the data sharing policy.</w:t>
      </w:r>
    </w:p>
    <w:p w14:paraId="0014F234" w14:textId="77777777" w:rsidR="00CD2BB1" w:rsidRDefault="00CD2BB1">
      <w:pPr>
        <w:pStyle w:val="Corpsdetexte"/>
        <w:spacing w:line="350" w:lineRule="auto"/>
        <w:sectPr w:rsidR="00CD2BB1">
          <w:pgSz w:w="11910" w:h="16840"/>
          <w:pgMar w:top="1320" w:right="1275" w:bottom="1420" w:left="1275" w:header="366" w:footer="1240" w:gutter="0"/>
          <w:cols w:space="720"/>
        </w:sectPr>
      </w:pPr>
    </w:p>
    <w:p w14:paraId="3E9C5AE1" w14:textId="77777777" w:rsidR="00CD2BB1" w:rsidRDefault="00C96D80">
      <w:pPr>
        <w:spacing w:before="83"/>
        <w:ind w:left="1211"/>
        <w:rPr>
          <w:rFonts w:ascii="Arial"/>
          <w:i/>
        </w:rPr>
      </w:pPr>
      <w:bookmarkStart w:id="10" w:name="IPD_not_acquired"/>
      <w:bookmarkEnd w:id="10"/>
      <w:r>
        <w:rPr>
          <w:rFonts w:ascii="Arial"/>
          <w:i/>
        </w:rPr>
        <w:lastRenderedPageBreak/>
        <w:t>IPD</w:t>
      </w:r>
      <w:r>
        <w:rPr>
          <w:rFonts w:ascii="Arial"/>
          <w:i/>
          <w:spacing w:val="-2"/>
        </w:rPr>
        <w:t xml:space="preserve"> </w:t>
      </w:r>
      <w:r>
        <w:rPr>
          <w:rFonts w:ascii="Arial"/>
          <w:i/>
        </w:rPr>
        <w:t>not</w:t>
      </w:r>
      <w:r>
        <w:rPr>
          <w:rFonts w:ascii="Arial"/>
          <w:i/>
          <w:spacing w:val="-4"/>
        </w:rPr>
        <w:t xml:space="preserve"> </w:t>
      </w:r>
      <w:r>
        <w:rPr>
          <w:rFonts w:ascii="Arial"/>
          <w:i/>
          <w:spacing w:val="-2"/>
        </w:rPr>
        <w:t>acquired</w:t>
      </w:r>
    </w:p>
    <w:p w14:paraId="0F57471B" w14:textId="77777777" w:rsidR="00CD2BB1" w:rsidRDefault="00C96D80">
      <w:pPr>
        <w:pStyle w:val="Corpsdetexte"/>
        <w:spacing w:before="117" w:line="350" w:lineRule="auto"/>
        <w:ind w:right="145"/>
      </w:pPr>
      <w:r>
        <w:t>If</w:t>
      </w:r>
      <w:r>
        <w:rPr>
          <w:spacing w:val="-4"/>
        </w:rPr>
        <w:t xml:space="preserve"> </w:t>
      </w:r>
      <w:r>
        <w:t>the sponsor</w:t>
      </w:r>
      <w:r>
        <w:rPr>
          <w:spacing w:val="-6"/>
        </w:rPr>
        <w:t xml:space="preserve"> </w:t>
      </w:r>
      <w:r>
        <w:t>(and/or</w:t>
      </w:r>
      <w:r>
        <w:rPr>
          <w:spacing w:val="-1"/>
        </w:rPr>
        <w:t xml:space="preserve"> </w:t>
      </w:r>
      <w:r>
        <w:t>the</w:t>
      </w:r>
      <w:r>
        <w:rPr>
          <w:spacing w:val="-5"/>
        </w:rPr>
        <w:t xml:space="preserve"> </w:t>
      </w:r>
      <w:r>
        <w:t>platform)</w:t>
      </w:r>
      <w:r>
        <w:rPr>
          <w:spacing w:val="-1"/>
        </w:rPr>
        <w:t xml:space="preserve"> </w:t>
      </w:r>
      <w:r>
        <w:t>refuses</w:t>
      </w:r>
      <w:r>
        <w:rPr>
          <w:spacing w:val="-3"/>
        </w:rPr>
        <w:t xml:space="preserve"> </w:t>
      </w:r>
      <w:r>
        <w:t>to share</w:t>
      </w:r>
      <w:r>
        <w:rPr>
          <w:spacing w:val="-5"/>
        </w:rPr>
        <w:t xml:space="preserve"> </w:t>
      </w:r>
      <w:r>
        <w:t>the IPD,</w:t>
      </w:r>
      <w:r>
        <w:rPr>
          <w:spacing w:val="-4"/>
        </w:rPr>
        <w:t xml:space="preserve"> </w:t>
      </w:r>
      <w:r>
        <w:t>or</w:t>
      </w:r>
      <w:r>
        <w:rPr>
          <w:spacing w:val="-1"/>
        </w:rPr>
        <w:t xml:space="preserve"> </w:t>
      </w:r>
      <w:r>
        <w:t>if</w:t>
      </w:r>
      <w:r>
        <w:rPr>
          <w:spacing w:val="-4"/>
        </w:rPr>
        <w:t xml:space="preserve"> </w:t>
      </w:r>
      <w:r>
        <w:t>the sharing</w:t>
      </w:r>
      <w:r>
        <w:rPr>
          <w:spacing w:val="-5"/>
        </w:rPr>
        <w:t xml:space="preserve"> </w:t>
      </w:r>
      <w:r>
        <w:t>process</w:t>
      </w:r>
      <w:r>
        <w:rPr>
          <w:spacing w:val="-8"/>
        </w:rPr>
        <w:t xml:space="preserve"> </w:t>
      </w:r>
      <w:r>
        <w:t>has</w:t>
      </w:r>
      <w:r>
        <w:rPr>
          <w:spacing w:val="-8"/>
        </w:rPr>
        <w:t xml:space="preserve"> </w:t>
      </w:r>
      <w:r>
        <w:t>not started within one year of our initial request, we will consider the IPD as inaccessible, and therefore the ‘</w:t>
      </w:r>
      <w:r>
        <w:rPr>
          <w:rFonts w:ascii="Arial" w:hAnsi="Arial"/>
          <w:i/>
        </w:rPr>
        <w:t>main study</w:t>
      </w:r>
      <w:r>
        <w:t>’ in question as non-reproducible. Reason(s) for not providing IPD packages will be documented.</w:t>
      </w:r>
    </w:p>
    <w:p w14:paraId="224F7E00" w14:textId="77777777" w:rsidR="00CD2BB1" w:rsidRDefault="00C96D80">
      <w:pPr>
        <w:spacing w:line="251" w:lineRule="exact"/>
        <w:ind w:left="1211"/>
        <w:rPr>
          <w:rFonts w:ascii="Arial"/>
          <w:i/>
        </w:rPr>
      </w:pPr>
      <w:bookmarkStart w:id="11" w:name="IPD_acquired"/>
      <w:bookmarkEnd w:id="11"/>
      <w:r>
        <w:rPr>
          <w:rFonts w:ascii="Arial"/>
          <w:i/>
        </w:rPr>
        <w:t>IPD</w:t>
      </w:r>
      <w:r>
        <w:rPr>
          <w:rFonts w:ascii="Arial"/>
          <w:i/>
          <w:spacing w:val="-7"/>
        </w:rPr>
        <w:t xml:space="preserve"> </w:t>
      </w:r>
      <w:r>
        <w:rPr>
          <w:rFonts w:ascii="Arial"/>
          <w:i/>
          <w:spacing w:val="-2"/>
        </w:rPr>
        <w:t>acquired</w:t>
      </w:r>
    </w:p>
    <w:p w14:paraId="5EA17966" w14:textId="77777777" w:rsidR="00CD2BB1" w:rsidRDefault="00C96D80">
      <w:pPr>
        <w:pStyle w:val="Corpsdetexte"/>
        <w:spacing w:before="117" w:line="350" w:lineRule="auto"/>
        <w:ind w:right="147"/>
      </w:pPr>
      <w:r>
        <w:t>For each trial for which the IPD is obtained, the request procedures and data acquisition timeline will be described.</w:t>
      </w:r>
    </w:p>
    <w:p w14:paraId="73BB2F1E" w14:textId="77777777" w:rsidR="00CD2BB1" w:rsidRDefault="00C96D80">
      <w:pPr>
        <w:pStyle w:val="Titre3"/>
        <w:spacing w:before="156"/>
      </w:pPr>
      <w:bookmarkStart w:id="12" w:name="Protocol-compliant_re-analysis"/>
      <w:bookmarkEnd w:id="12"/>
      <w:r>
        <w:t>Protocol-compliant</w:t>
      </w:r>
      <w:r>
        <w:rPr>
          <w:spacing w:val="-3"/>
        </w:rPr>
        <w:t xml:space="preserve"> </w:t>
      </w:r>
      <w:r>
        <w:t>re-</w:t>
      </w:r>
      <w:r>
        <w:rPr>
          <w:spacing w:val="-2"/>
        </w:rPr>
        <w:t>analysis</w:t>
      </w:r>
    </w:p>
    <w:p w14:paraId="6F0B95C5" w14:textId="77777777" w:rsidR="00CD2BB1" w:rsidRDefault="00C96D80">
      <w:pPr>
        <w:spacing w:before="197"/>
        <w:ind w:left="1211"/>
        <w:rPr>
          <w:rFonts w:ascii="Arial"/>
          <w:i/>
        </w:rPr>
      </w:pPr>
      <w:bookmarkStart w:id="13" w:name="Reanalysis"/>
      <w:bookmarkEnd w:id="13"/>
      <w:r>
        <w:rPr>
          <w:rFonts w:ascii="Arial"/>
          <w:i/>
          <w:spacing w:val="-2"/>
        </w:rPr>
        <w:t>Reanalysis</w:t>
      </w:r>
    </w:p>
    <w:p w14:paraId="2A7D9AC8" w14:textId="77777777" w:rsidR="00CD2BB1" w:rsidRDefault="00C96D80">
      <w:pPr>
        <w:pStyle w:val="Corpsdetexte"/>
        <w:spacing w:before="117" w:line="350" w:lineRule="auto"/>
        <w:ind w:right="136"/>
      </w:pPr>
      <w:r>
        <w:t>Once the documents are received, one reviewer will re-analyse the two main oncology endpoints</w:t>
      </w:r>
      <w:r>
        <w:rPr>
          <w:spacing w:val="-7"/>
        </w:rPr>
        <w:t xml:space="preserve"> </w:t>
      </w:r>
      <w:r>
        <w:t>–OS</w:t>
      </w:r>
      <w:r>
        <w:rPr>
          <w:spacing w:val="-5"/>
        </w:rPr>
        <w:t xml:space="preserve"> </w:t>
      </w:r>
      <w:r>
        <w:t>and</w:t>
      </w:r>
      <w:r>
        <w:rPr>
          <w:spacing w:val="-1"/>
        </w:rPr>
        <w:t xml:space="preserve"> </w:t>
      </w:r>
      <w:r>
        <w:t>PFS</w:t>
      </w:r>
      <w:r>
        <w:rPr>
          <w:spacing w:val="-5"/>
        </w:rPr>
        <w:t xml:space="preserve"> </w:t>
      </w:r>
      <w:r>
        <w:t>|</w:t>
      </w:r>
      <w:r>
        <w:rPr>
          <w:spacing w:val="-6"/>
        </w:rPr>
        <w:t xml:space="preserve"> </w:t>
      </w:r>
      <w:r>
        <w:t>DFS.</w:t>
      </w:r>
      <w:r>
        <w:rPr>
          <w:spacing w:val="-5"/>
        </w:rPr>
        <w:t xml:space="preserve"> </w:t>
      </w:r>
      <w:r>
        <w:t>First,</w:t>
      </w:r>
      <w:r>
        <w:rPr>
          <w:spacing w:val="-5"/>
        </w:rPr>
        <w:t xml:space="preserve"> </w:t>
      </w:r>
      <w:r>
        <w:t>for</w:t>
      </w:r>
      <w:r>
        <w:rPr>
          <w:spacing w:val="-2"/>
        </w:rPr>
        <w:t xml:space="preserve"> </w:t>
      </w:r>
      <w:r>
        <w:t>each</w:t>
      </w:r>
      <w:r>
        <w:rPr>
          <w:spacing w:val="-1"/>
        </w:rPr>
        <w:t xml:space="preserve"> </w:t>
      </w:r>
      <w:r>
        <w:t>study,</w:t>
      </w:r>
      <w:r>
        <w:rPr>
          <w:spacing w:val="-10"/>
        </w:rPr>
        <w:t xml:space="preserve"> </w:t>
      </w:r>
      <w:r>
        <w:t>the</w:t>
      </w:r>
      <w:r>
        <w:rPr>
          <w:spacing w:val="-6"/>
        </w:rPr>
        <w:t xml:space="preserve"> </w:t>
      </w:r>
      <w:r>
        <w:t>amendments</w:t>
      </w:r>
      <w:r>
        <w:rPr>
          <w:spacing w:val="-4"/>
        </w:rPr>
        <w:t xml:space="preserve"> </w:t>
      </w:r>
      <w:r>
        <w:t>related</w:t>
      </w:r>
      <w:r>
        <w:rPr>
          <w:spacing w:val="-1"/>
        </w:rPr>
        <w:t xml:space="preserve"> </w:t>
      </w:r>
      <w:r>
        <w:t>to</w:t>
      </w:r>
      <w:r>
        <w:rPr>
          <w:spacing w:val="-1"/>
        </w:rPr>
        <w:t xml:space="preserve"> </w:t>
      </w:r>
      <w:r>
        <w:t>the</w:t>
      </w:r>
      <w:r>
        <w:rPr>
          <w:spacing w:val="-1"/>
        </w:rPr>
        <w:t xml:space="preserve"> </w:t>
      </w:r>
      <w:r>
        <w:t>two main endpoints will be described and then, the re-analysis will be conducted following</w:t>
      </w:r>
      <w:r>
        <w:rPr>
          <w:spacing w:val="-1"/>
        </w:rPr>
        <w:t xml:space="preserve"> </w:t>
      </w:r>
      <w:r>
        <w:t>the protocol and the SAP in force at the time of analysis presented in the MAA.</w:t>
      </w:r>
    </w:p>
    <w:p w14:paraId="2FA7BA02" w14:textId="77777777" w:rsidR="00CD2BB1" w:rsidRDefault="00C96D80">
      <w:pPr>
        <w:pStyle w:val="Corpsdetexte"/>
        <w:spacing w:line="350" w:lineRule="auto"/>
        <w:ind w:right="131"/>
      </w:pPr>
      <w:r>
        <w:t>If the protocol and | or SAP provide insufficient information regarding the analysis of the OS and the PFS</w:t>
      </w:r>
      <w:r>
        <w:rPr>
          <w:spacing w:val="-3"/>
        </w:rPr>
        <w:t xml:space="preserve"> </w:t>
      </w:r>
      <w:r>
        <w:t>|</w:t>
      </w:r>
      <w:r>
        <w:rPr>
          <w:spacing w:val="-6"/>
        </w:rPr>
        <w:t xml:space="preserve"> </w:t>
      </w:r>
      <w:r>
        <w:t>DFS, best practices in clinical research will be applied in accordance with the International Council for Harmonisation of Technical Requirements for Pharmaceuticals for Human Use (ICH) Guidelines [9].</w:t>
      </w:r>
    </w:p>
    <w:p w14:paraId="50979FEA" w14:textId="77777777" w:rsidR="00CD2BB1" w:rsidRDefault="00CD2BB1">
      <w:pPr>
        <w:pStyle w:val="Corpsdetexte"/>
        <w:spacing w:before="108"/>
        <w:ind w:left="0"/>
        <w:jc w:val="left"/>
      </w:pPr>
    </w:p>
    <w:p w14:paraId="63DEAEE5" w14:textId="77777777" w:rsidR="00CD2BB1" w:rsidRDefault="00C96D80">
      <w:pPr>
        <w:spacing w:before="1"/>
        <w:ind w:left="1211"/>
        <w:rPr>
          <w:rFonts w:ascii="Arial"/>
          <w:i/>
        </w:rPr>
      </w:pPr>
      <w:bookmarkStart w:id="14" w:name="Procedure_to_assess_reproducibility"/>
      <w:bookmarkEnd w:id="14"/>
      <w:r>
        <w:rPr>
          <w:rFonts w:ascii="Arial"/>
          <w:i/>
        </w:rPr>
        <w:t>Procedure</w:t>
      </w:r>
      <w:r>
        <w:rPr>
          <w:rFonts w:ascii="Arial"/>
          <w:i/>
          <w:spacing w:val="-2"/>
        </w:rPr>
        <w:t xml:space="preserve"> </w:t>
      </w:r>
      <w:r>
        <w:rPr>
          <w:rFonts w:ascii="Arial"/>
          <w:i/>
        </w:rPr>
        <w:t>to</w:t>
      </w:r>
      <w:r>
        <w:rPr>
          <w:rFonts w:ascii="Arial"/>
          <w:i/>
          <w:spacing w:val="-1"/>
        </w:rPr>
        <w:t xml:space="preserve"> </w:t>
      </w:r>
      <w:r>
        <w:rPr>
          <w:rFonts w:ascii="Arial"/>
          <w:i/>
        </w:rPr>
        <w:t>assess</w:t>
      </w:r>
      <w:r>
        <w:rPr>
          <w:rFonts w:ascii="Arial"/>
          <w:i/>
          <w:spacing w:val="-4"/>
        </w:rPr>
        <w:t xml:space="preserve"> </w:t>
      </w:r>
      <w:r>
        <w:rPr>
          <w:rFonts w:ascii="Arial"/>
          <w:i/>
          <w:spacing w:val="-2"/>
        </w:rPr>
        <w:t>reproducibility</w:t>
      </w:r>
    </w:p>
    <w:p w14:paraId="70E86DB1" w14:textId="77777777" w:rsidR="00CD2BB1" w:rsidRDefault="00C96D80">
      <w:pPr>
        <w:pStyle w:val="Corpsdetexte"/>
        <w:spacing w:before="117" w:line="350" w:lineRule="auto"/>
        <w:ind w:right="133"/>
      </w:pPr>
      <w:r>
        <w:t>For each endpoint, the following characteristics will be detailed: (i) any deviations from the initial protocol that could influence the effect size, (ii) estimand (iii) effect size [HR with 95% confidence</w:t>
      </w:r>
      <w:r>
        <w:rPr>
          <w:spacing w:val="-4"/>
        </w:rPr>
        <w:t xml:space="preserve"> </w:t>
      </w:r>
      <w:r>
        <w:t>interval],</w:t>
      </w:r>
      <w:r>
        <w:rPr>
          <w:spacing w:val="-8"/>
        </w:rPr>
        <w:t xml:space="preserve"> </w:t>
      </w:r>
      <w:r>
        <w:t>(iv)</w:t>
      </w:r>
      <w:r>
        <w:rPr>
          <w:spacing w:val="-5"/>
        </w:rPr>
        <w:t xml:space="preserve"> </w:t>
      </w:r>
      <w:r>
        <w:t>p-value,</w:t>
      </w:r>
      <w:r>
        <w:rPr>
          <w:spacing w:val="-8"/>
        </w:rPr>
        <w:t xml:space="preserve"> </w:t>
      </w:r>
      <w:r>
        <w:t>and</w:t>
      </w:r>
      <w:r>
        <w:rPr>
          <w:spacing w:val="-4"/>
        </w:rPr>
        <w:t xml:space="preserve"> </w:t>
      </w:r>
      <w:r>
        <w:t>(v)</w:t>
      </w:r>
      <w:r>
        <w:rPr>
          <w:spacing w:val="-5"/>
        </w:rPr>
        <w:t xml:space="preserve"> </w:t>
      </w:r>
      <w:r>
        <w:t>conclusion</w:t>
      </w:r>
      <w:r>
        <w:rPr>
          <w:spacing w:val="-9"/>
        </w:rPr>
        <w:t xml:space="preserve"> </w:t>
      </w:r>
      <w:r>
        <w:t>(positive</w:t>
      </w:r>
      <w:r>
        <w:rPr>
          <w:spacing w:val="-4"/>
        </w:rPr>
        <w:t xml:space="preserve"> </w:t>
      </w:r>
      <w:r>
        <w:t>or</w:t>
      </w:r>
      <w:r>
        <w:rPr>
          <w:spacing w:val="-5"/>
        </w:rPr>
        <w:t xml:space="preserve"> </w:t>
      </w:r>
      <w:r>
        <w:t>negative).</w:t>
      </w:r>
      <w:r>
        <w:rPr>
          <w:spacing w:val="-1"/>
        </w:rPr>
        <w:t xml:space="preserve"> </w:t>
      </w:r>
      <w:r>
        <w:t>Then,</w:t>
      </w:r>
      <w:r>
        <w:rPr>
          <w:spacing w:val="-8"/>
        </w:rPr>
        <w:t xml:space="preserve"> </w:t>
      </w:r>
      <w:r>
        <w:t>these</w:t>
      </w:r>
      <w:r>
        <w:rPr>
          <w:spacing w:val="-4"/>
        </w:rPr>
        <w:t xml:space="preserve"> </w:t>
      </w:r>
      <w:r>
        <w:t>results will</w:t>
      </w:r>
      <w:r>
        <w:rPr>
          <w:spacing w:val="-8"/>
        </w:rPr>
        <w:t xml:space="preserve"> </w:t>
      </w:r>
      <w:r>
        <w:t>be</w:t>
      </w:r>
      <w:r>
        <w:rPr>
          <w:spacing w:val="-6"/>
        </w:rPr>
        <w:t xml:space="preserve"> </w:t>
      </w:r>
      <w:r>
        <w:t>compared</w:t>
      </w:r>
      <w:r>
        <w:rPr>
          <w:spacing w:val="-6"/>
        </w:rPr>
        <w:t xml:space="preserve"> </w:t>
      </w:r>
      <w:r>
        <w:t>with</w:t>
      </w:r>
      <w:r>
        <w:rPr>
          <w:spacing w:val="-6"/>
        </w:rPr>
        <w:t xml:space="preserve"> </w:t>
      </w:r>
      <w:r>
        <w:t>the</w:t>
      </w:r>
      <w:r>
        <w:rPr>
          <w:spacing w:val="-6"/>
        </w:rPr>
        <w:t xml:space="preserve"> </w:t>
      </w:r>
      <w:r>
        <w:t>results</w:t>
      </w:r>
      <w:r>
        <w:rPr>
          <w:spacing w:val="-9"/>
        </w:rPr>
        <w:t xml:space="preserve"> </w:t>
      </w:r>
      <w:r>
        <w:t>reported</w:t>
      </w:r>
      <w:r>
        <w:rPr>
          <w:spacing w:val="-6"/>
        </w:rPr>
        <w:t xml:space="preserve"> </w:t>
      </w:r>
      <w:r>
        <w:t>in</w:t>
      </w:r>
      <w:r>
        <w:rPr>
          <w:spacing w:val="-6"/>
        </w:rPr>
        <w:t xml:space="preserve"> </w:t>
      </w:r>
      <w:r>
        <w:t>the</w:t>
      </w:r>
      <w:r>
        <w:rPr>
          <w:spacing w:val="-6"/>
        </w:rPr>
        <w:t xml:space="preserve"> </w:t>
      </w:r>
      <w:r>
        <w:t>EPARs.</w:t>
      </w:r>
      <w:r>
        <w:rPr>
          <w:spacing w:val="-10"/>
        </w:rPr>
        <w:t xml:space="preserve"> </w:t>
      </w:r>
      <w:r>
        <w:t>If these</w:t>
      </w:r>
      <w:r>
        <w:rPr>
          <w:spacing w:val="-6"/>
        </w:rPr>
        <w:t xml:space="preserve"> </w:t>
      </w:r>
      <w:r>
        <w:t>results</w:t>
      </w:r>
      <w:r>
        <w:rPr>
          <w:spacing w:val="-9"/>
        </w:rPr>
        <w:t xml:space="preserve"> </w:t>
      </w:r>
      <w:r>
        <w:t>are</w:t>
      </w:r>
      <w:r>
        <w:rPr>
          <w:spacing w:val="-3"/>
        </w:rPr>
        <w:t xml:space="preserve"> </w:t>
      </w:r>
      <w:r>
        <w:t>unavailable</w:t>
      </w:r>
      <w:r>
        <w:rPr>
          <w:spacing w:val="-4"/>
        </w:rPr>
        <w:t xml:space="preserve"> </w:t>
      </w:r>
      <w:r>
        <w:t>in</w:t>
      </w:r>
      <w:r>
        <w:rPr>
          <w:spacing w:val="-6"/>
        </w:rPr>
        <w:t xml:space="preserve"> </w:t>
      </w:r>
      <w:r>
        <w:t>the EPAR, the comparison will be made with the clinical study reports, and if those are also unavailable, with published articles. All results from the available documents (EPARs, study reports, and articles) will be compiled and presented in the results section.</w:t>
      </w:r>
    </w:p>
    <w:p w14:paraId="1FC50BB9" w14:textId="77777777" w:rsidR="00CD2BB1" w:rsidRDefault="00C96D80">
      <w:pPr>
        <w:pStyle w:val="Corpsdetexte"/>
        <w:spacing w:line="350" w:lineRule="auto"/>
        <w:ind w:right="132"/>
      </w:pPr>
      <w:r>
        <w:t>Interpreting an RCT requires clinical expertise that extends beyond quantitative factors. Therefore, the reproducibility of the results will be evaluated using the same procedure as described</w:t>
      </w:r>
      <w:r>
        <w:rPr>
          <w:spacing w:val="-7"/>
        </w:rPr>
        <w:t xml:space="preserve"> </w:t>
      </w:r>
      <w:r>
        <w:t>in</w:t>
      </w:r>
      <w:r>
        <w:rPr>
          <w:spacing w:val="-9"/>
        </w:rPr>
        <w:t xml:space="preserve"> </w:t>
      </w:r>
      <w:r>
        <w:t>the</w:t>
      </w:r>
      <w:r>
        <w:rPr>
          <w:spacing w:val="-9"/>
        </w:rPr>
        <w:t xml:space="preserve"> </w:t>
      </w:r>
      <w:r>
        <w:t>paper</w:t>
      </w:r>
      <w:r>
        <w:rPr>
          <w:spacing w:val="-10"/>
        </w:rPr>
        <w:t xml:space="preserve"> </w:t>
      </w:r>
      <w:r>
        <w:t>by</w:t>
      </w:r>
      <w:r>
        <w:rPr>
          <w:spacing w:val="-12"/>
        </w:rPr>
        <w:t xml:space="preserve"> </w:t>
      </w:r>
      <w:r>
        <w:t>Siebert</w:t>
      </w:r>
      <w:r>
        <w:rPr>
          <w:spacing w:val="-13"/>
        </w:rPr>
        <w:t xml:space="preserve"> </w:t>
      </w:r>
      <w:r>
        <w:t>et</w:t>
      </w:r>
      <w:r>
        <w:rPr>
          <w:spacing w:val="-13"/>
        </w:rPr>
        <w:t xml:space="preserve"> </w:t>
      </w:r>
      <w:r>
        <w:t>al.[4].</w:t>
      </w:r>
      <w:r>
        <w:rPr>
          <w:spacing w:val="-13"/>
        </w:rPr>
        <w:t xml:space="preserve"> </w:t>
      </w:r>
      <w:r>
        <w:t>This</w:t>
      </w:r>
      <w:r>
        <w:rPr>
          <w:spacing w:val="-12"/>
        </w:rPr>
        <w:t xml:space="preserve"> </w:t>
      </w:r>
      <w:r>
        <w:t>requires</w:t>
      </w:r>
      <w:r>
        <w:rPr>
          <w:spacing w:val="-12"/>
        </w:rPr>
        <w:t xml:space="preserve"> </w:t>
      </w:r>
      <w:r>
        <w:t>that</w:t>
      </w:r>
      <w:r>
        <w:rPr>
          <w:spacing w:val="-10"/>
        </w:rPr>
        <w:t xml:space="preserve"> </w:t>
      </w:r>
      <w:r>
        <w:t>two</w:t>
      </w:r>
      <w:r>
        <w:rPr>
          <w:spacing w:val="-9"/>
        </w:rPr>
        <w:t xml:space="preserve"> </w:t>
      </w:r>
      <w:r>
        <w:t>independent</w:t>
      </w:r>
      <w:r>
        <w:rPr>
          <w:spacing w:val="-13"/>
        </w:rPr>
        <w:t xml:space="preserve"> </w:t>
      </w:r>
      <w:r>
        <w:t>researchers</w:t>
      </w:r>
      <w:r>
        <w:rPr>
          <w:spacing w:val="-6"/>
        </w:rPr>
        <w:t xml:space="preserve"> </w:t>
      </w:r>
      <w:r>
        <w:t xml:space="preserve">with expertise of the field will discuss whether quantitative changes affect the conclusions. If they agree that the conclusions remain consistent, the study will be considered </w:t>
      </w:r>
      <w:r>
        <w:rPr>
          <w:rFonts w:ascii="Arial"/>
          <w:b/>
        </w:rPr>
        <w:t>reproducible</w:t>
      </w:r>
      <w:r>
        <w:t>. If they</w:t>
      </w:r>
      <w:r>
        <w:rPr>
          <w:spacing w:val="-4"/>
        </w:rPr>
        <w:t xml:space="preserve"> </w:t>
      </w:r>
      <w:r>
        <w:t>disagree,</w:t>
      </w:r>
      <w:r>
        <w:rPr>
          <w:spacing w:val="-2"/>
        </w:rPr>
        <w:t xml:space="preserve"> </w:t>
      </w:r>
      <w:r>
        <w:t>the</w:t>
      </w:r>
      <w:r>
        <w:rPr>
          <w:spacing w:val="-5"/>
        </w:rPr>
        <w:t xml:space="preserve"> </w:t>
      </w:r>
      <w:r>
        <w:t>underlying</w:t>
      </w:r>
      <w:r>
        <w:rPr>
          <w:spacing w:val="-4"/>
        </w:rPr>
        <w:t xml:space="preserve"> </w:t>
      </w:r>
      <w:r>
        <w:t>factors</w:t>
      </w:r>
      <w:r>
        <w:rPr>
          <w:spacing w:val="-3"/>
        </w:rPr>
        <w:t xml:space="preserve"> </w:t>
      </w:r>
      <w:r>
        <w:t>contributing</w:t>
      </w:r>
      <w:r>
        <w:rPr>
          <w:spacing w:val="-6"/>
        </w:rPr>
        <w:t xml:space="preserve"> </w:t>
      </w:r>
      <w:r>
        <w:t>to</w:t>
      </w:r>
      <w:r>
        <w:rPr>
          <w:spacing w:val="-1"/>
        </w:rPr>
        <w:t xml:space="preserve"> </w:t>
      </w:r>
      <w:r>
        <w:t>the discrepancy</w:t>
      </w:r>
      <w:r>
        <w:rPr>
          <w:spacing w:val="-4"/>
        </w:rPr>
        <w:t xml:space="preserve"> </w:t>
      </w:r>
      <w:r>
        <w:t>will</w:t>
      </w:r>
      <w:r>
        <w:rPr>
          <w:spacing w:val="-3"/>
        </w:rPr>
        <w:t xml:space="preserve"> </w:t>
      </w:r>
      <w:r>
        <w:t>be examined and the analysis</w:t>
      </w:r>
      <w:r>
        <w:rPr>
          <w:spacing w:val="-14"/>
        </w:rPr>
        <w:t xml:space="preserve"> </w:t>
      </w:r>
      <w:r>
        <w:t>may</w:t>
      </w:r>
      <w:r>
        <w:rPr>
          <w:spacing w:val="-14"/>
        </w:rPr>
        <w:t xml:space="preserve"> </w:t>
      </w:r>
      <w:r>
        <w:t>be</w:t>
      </w:r>
      <w:r>
        <w:rPr>
          <w:spacing w:val="-11"/>
        </w:rPr>
        <w:t xml:space="preserve"> </w:t>
      </w:r>
      <w:r>
        <w:t>repeated</w:t>
      </w:r>
      <w:r>
        <w:rPr>
          <w:spacing w:val="-11"/>
        </w:rPr>
        <w:t xml:space="preserve"> </w:t>
      </w:r>
      <w:r>
        <w:t>after</w:t>
      </w:r>
      <w:r>
        <w:rPr>
          <w:spacing w:val="-12"/>
        </w:rPr>
        <w:t xml:space="preserve"> </w:t>
      </w:r>
      <w:r>
        <w:t>addressing</w:t>
      </w:r>
      <w:r>
        <w:rPr>
          <w:spacing w:val="-16"/>
        </w:rPr>
        <w:t xml:space="preserve"> </w:t>
      </w:r>
      <w:r>
        <w:t>these</w:t>
      </w:r>
      <w:r>
        <w:rPr>
          <w:spacing w:val="-10"/>
        </w:rPr>
        <w:t xml:space="preserve"> </w:t>
      </w:r>
      <w:r>
        <w:t>differences.</w:t>
      </w:r>
      <w:r>
        <w:rPr>
          <w:spacing w:val="-15"/>
        </w:rPr>
        <w:t xml:space="preserve"> </w:t>
      </w:r>
      <w:r>
        <w:t>If</w:t>
      </w:r>
      <w:r>
        <w:rPr>
          <w:spacing w:val="-15"/>
        </w:rPr>
        <w:t xml:space="preserve"> </w:t>
      </w:r>
      <w:r>
        <w:t>they</w:t>
      </w:r>
      <w:r>
        <w:rPr>
          <w:spacing w:val="-14"/>
        </w:rPr>
        <w:t xml:space="preserve"> </w:t>
      </w:r>
      <w:r>
        <w:t>find</w:t>
      </w:r>
      <w:r>
        <w:rPr>
          <w:spacing w:val="-11"/>
        </w:rPr>
        <w:t xml:space="preserve"> </w:t>
      </w:r>
      <w:r>
        <w:t>the</w:t>
      </w:r>
      <w:r>
        <w:rPr>
          <w:spacing w:val="-11"/>
        </w:rPr>
        <w:t xml:space="preserve"> </w:t>
      </w:r>
      <w:r>
        <w:t>results</w:t>
      </w:r>
      <w:r>
        <w:rPr>
          <w:spacing w:val="-14"/>
        </w:rPr>
        <w:t xml:space="preserve"> </w:t>
      </w:r>
      <w:r>
        <w:t xml:space="preserve">consistent, the study will be considered </w:t>
      </w:r>
      <w:r>
        <w:rPr>
          <w:rFonts w:ascii="Arial"/>
          <w:b/>
        </w:rPr>
        <w:t>reproduced with verification</w:t>
      </w:r>
      <w:r>
        <w:t xml:space="preserve">. Otherwise, the results will be considered as </w:t>
      </w:r>
      <w:r>
        <w:rPr>
          <w:rFonts w:ascii="Arial"/>
          <w:b/>
        </w:rPr>
        <w:t>not reproduced</w:t>
      </w:r>
      <w:r>
        <w:t>.</w:t>
      </w:r>
    </w:p>
    <w:p w14:paraId="655F8BC0" w14:textId="77777777" w:rsidR="00CD2BB1" w:rsidRDefault="00CD2BB1">
      <w:pPr>
        <w:pStyle w:val="Corpsdetexte"/>
        <w:spacing w:line="350" w:lineRule="auto"/>
        <w:sectPr w:rsidR="00CD2BB1">
          <w:pgSz w:w="11910" w:h="16840"/>
          <w:pgMar w:top="1320" w:right="1275" w:bottom="1420" w:left="1275" w:header="366" w:footer="1240" w:gutter="0"/>
          <w:cols w:space="720"/>
        </w:sectPr>
      </w:pPr>
    </w:p>
    <w:p w14:paraId="1D8132E6" w14:textId="77777777" w:rsidR="00CD2BB1" w:rsidRDefault="00C96D80">
      <w:pPr>
        <w:pStyle w:val="Corpsdetexte"/>
        <w:spacing w:before="83" w:line="350" w:lineRule="auto"/>
        <w:jc w:val="left"/>
      </w:pPr>
      <w:r>
        <w:lastRenderedPageBreak/>
        <w:t>Once</w:t>
      </w:r>
      <w:r>
        <w:rPr>
          <w:spacing w:val="40"/>
        </w:rPr>
        <w:t xml:space="preserve"> </w:t>
      </w:r>
      <w:r>
        <w:t>all</w:t>
      </w:r>
      <w:r>
        <w:rPr>
          <w:spacing w:val="38"/>
        </w:rPr>
        <w:t xml:space="preserve"> </w:t>
      </w:r>
      <w:r>
        <w:t>the</w:t>
      </w:r>
      <w:r>
        <w:rPr>
          <w:spacing w:val="40"/>
        </w:rPr>
        <w:t xml:space="preserve"> </w:t>
      </w:r>
      <w:r>
        <w:t>trials</w:t>
      </w:r>
      <w:r>
        <w:rPr>
          <w:spacing w:val="37"/>
        </w:rPr>
        <w:t xml:space="preserve"> </w:t>
      </w:r>
      <w:r>
        <w:t>have</w:t>
      </w:r>
      <w:r>
        <w:rPr>
          <w:spacing w:val="34"/>
        </w:rPr>
        <w:t xml:space="preserve"> </w:t>
      </w:r>
      <w:r>
        <w:t>been</w:t>
      </w:r>
      <w:r>
        <w:rPr>
          <w:spacing w:val="40"/>
        </w:rPr>
        <w:t xml:space="preserve"> </w:t>
      </w:r>
      <w:r>
        <w:t>re-analysed,</w:t>
      </w:r>
      <w:r>
        <w:rPr>
          <w:spacing w:val="38"/>
        </w:rPr>
        <w:t xml:space="preserve"> </w:t>
      </w:r>
      <w:r>
        <w:t>the</w:t>
      </w:r>
      <w:r>
        <w:rPr>
          <w:spacing w:val="40"/>
        </w:rPr>
        <w:t xml:space="preserve"> </w:t>
      </w:r>
      <w:r>
        <w:t>percentage</w:t>
      </w:r>
      <w:r>
        <w:rPr>
          <w:spacing w:val="40"/>
        </w:rPr>
        <w:t xml:space="preserve"> </w:t>
      </w:r>
      <w:r>
        <w:t>of</w:t>
      </w:r>
      <w:r>
        <w:rPr>
          <w:spacing w:val="36"/>
        </w:rPr>
        <w:t xml:space="preserve"> </w:t>
      </w:r>
      <w:r>
        <w:t>reproducible</w:t>
      </w:r>
      <w:r>
        <w:rPr>
          <w:spacing w:val="40"/>
        </w:rPr>
        <w:t xml:space="preserve"> </w:t>
      </w:r>
      <w:r>
        <w:t>studies</w:t>
      </w:r>
      <w:r>
        <w:rPr>
          <w:spacing w:val="40"/>
        </w:rPr>
        <w:t xml:space="preserve"> </w:t>
      </w:r>
      <w:r>
        <w:t>will</w:t>
      </w:r>
      <w:r>
        <w:rPr>
          <w:spacing w:val="38"/>
        </w:rPr>
        <w:t xml:space="preserve"> </w:t>
      </w:r>
      <w:r>
        <w:t xml:space="preserve">be </w:t>
      </w:r>
      <w:r>
        <w:rPr>
          <w:spacing w:val="-2"/>
        </w:rPr>
        <w:t>calculated:</w:t>
      </w:r>
    </w:p>
    <w:p w14:paraId="008A557C" w14:textId="77777777" w:rsidR="00CD2BB1" w:rsidRDefault="00C96D80">
      <w:pPr>
        <w:pStyle w:val="Paragraphedeliste"/>
        <w:numPr>
          <w:ilvl w:val="1"/>
          <w:numId w:val="2"/>
        </w:numPr>
        <w:tabs>
          <w:tab w:val="left" w:pos="1920"/>
        </w:tabs>
        <w:spacing w:before="1"/>
        <w:ind w:left="1920" w:hanging="359"/>
      </w:pPr>
      <w:r>
        <w:t>success:</w:t>
      </w:r>
      <w:r>
        <w:rPr>
          <w:spacing w:val="-6"/>
        </w:rPr>
        <w:t xml:space="preserve"> </w:t>
      </w:r>
      <w:r>
        <w:t>reproduced</w:t>
      </w:r>
      <w:r>
        <w:rPr>
          <w:spacing w:val="-7"/>
        </w:rPr>
        <w:t xml:space="preserve"> </w:t>
      </w:r>
      <w:r>
        <w:t>and</w:t>
      </w:r>
      <w:r>
        <w:rPr>
          <w:spacing w:val="-3"/>
        </w:rPr>
        <w:t xml:space="preserve"> </w:t>
      </w:r>
      <w:r>
        <w:t>reproduced</w:t>
      </w:r>
      <w:r>
        <w:rPr>
          <w:spacing w:val="-2"/>
        </w:rPr>
        <w:t xml:space="preserve"> </w:t>
      </w:r>
      <w:r>
        <w:t>with</w:t>
      </w:r>
      <w:r>
        <w:rPr>
          <w:spacing w:val="-3"/>
        </w:rPr>
        <w:t xml:space="preserve"> </w:t>
      </w:r>
      <w:r>
        <w:t>verification</w:t>
      </w:r>
      <w:r>
        <w:rPr>
          <w:spacing w:val="-2"/>
        </w:rPr>
        <w:t xml:space="preserve"> </w:t>
      </w:r>
      <w:r>
        <w:t>for</w:t>
      </w:r>
      <w:r>
        <w:rPr>
          <w:spacing w:val="-8"/>
        </w:rPr>
        <w:t xml:space="preserve"> </w:t>
      </w:r>
      <w:r>
        <w:t>both</w:t>
      </w:r>
      <w:r>
        <w:rPr>
          <w:spacing w:val="-3"/>
        </w:rPr>
        <w:t xml:space="preserve"> </w:t>
      </w:r>
      <w:r>
        <w:t>OS</w:t>
      </w:r>
      <w:r>
        <w:rPr>
          <w:spacing w:val="-6"/>
        </w:rPr>
        <w:t xml:space="preserve"> </w:t>
      </w:r>
      <w:r>
        <w:t>and</w:t>
      </w:r>
      <w:r>
        <w:rPr>
          <w:spacing w:val="-2"/>
        </w:rPr>
        <w:t xml:space="preserve"> </w:t>
      </w:r>
      <w:r>
        <w:rPr>
          <w:spacing w:val="-5"/>
        </w:rPr>
        <w:t>PFS</w:t>
      </w:r>
    </w:p>
    <w:p w14:paraId="55FE24CD" w14:textId="77777777" w:rsidR="00CD2BB1" w:rsidRDefault="00C96D80">
      <w:pPr>
        <w:pStyle w:val="Corpsdetexte"/>
        <w:spacing w:before="117"/>
        <w:ind w:left="1921"/>
        <w:jc w:val="left"/>
      </w:pPr>
      <w:r>
        <w:t>|</w:t>
      </w:r>
      <w:r>
        <w:rPr>
          <w:spacing w:val="-4"/>
        </w:rPr>
        <w:t xml:space="preserve"> DFS;</w:t>
      </w:r>
    </w:p>
    <w:p w14:paraId="11D6B381" w14:textId="77777777" w:rsidR="00CD2BB1" w:rsidRDefault="00C96D80">
      <w:pPr>
        <w:pStyle w:val="Paragraphedeliste"/>
        <w:numPr>
          <w:ilvl w:val="1"/>
          <w:numId w:val="2"/>
        </w:numPr>
        <w:tabs>
          <w:tab w:val="left" w:pos="1920"/>
        </w:tabs>
        <w:spacing w:before="112"/>
        <w:ind w:left="1920" w:hanging="359"/>
      </w:pPr>
      <w:r>
        <w:t>failure:</w:t>
      </w:r>
      <w:r>
        <w:rPr>
          <w:spacing w:val="-5"/>
        </w:rPr>
        <w:t xml:space="preserve"> </w:t>
      </w:r>
      <w:r>
        <w:t>not</w:t>
      </w:r>
      <w:r>
        <w:rPr>
          <w:spacing w:val="-4"/>
        </w:rPr>
        <w:t xml:space="preserve"> </w:t>
      </w:r>
      <w:r>
        <w:t>reproduced</w:t>
      </w:r>
      <w:r>
        <w:rPr>
          <w:spacing w:val="3"/>
        </w:rPr>
        <w:t xml:space="preserve"> </w:t>
      </w:r>
      <w:r>
        <w:t>for</w:t>
      </w:r>
      <w:r>
        <w:rPr>
          <w:spacing w:val="-1"/>
        </w:rPr>
        <w:t xml:space="preserve"> </w:t>
      </w:r>
      <w:r>
        <w:t>at</w:t>
      </w:r>
      <w:r>
        <w:rPr>
          <w:spacing w:val="-4"/>
        </w:rPr>
        <w:t xml:space="preserve"> </w:t>
      </w:r>
      <w:r>
        <w:t>least</w:t>
      </w:r>
      <w:r>
        <w:rPr>
          <w:spacing w:val="-4"/>
        </w:rPr>
        <w:t xml:space="preserve"> </w:t>
      </w:r>
      <w:r>
        <w:t>one</w:t>
      </w:r>
      <w:r>
        <w:rPr>
          <w:spacing w:val="-5"/>
        </w:rPr>
        <w:t xml:space="preserve"> </w:t>
      </w:r>
      <w:r>
        <w:t>endpoint</w:t>
      </w:r>
      <w:r>
        <w:rPr>
          <w:spacing w:val="-2"/>
        </w:rPr>
        <w:t xml:space="preserve"> </w:t>
      </w:r>
      <w:r>
        <w:t>or</w:t>
      </w:r>
      <w:r>
        <w:rPr>
          <w:spacing w:val="-1"/>
        </w:rPr>
        <w:t xml:space="preserve"> </w:t>
      </w:r>
      <w:r>
        <w:t>IPD</w:t>
      </w:r>
      <w:r>
        <w:rPr>
          <w:spacing w:val="-2"/>
        </w:rPr>
        <w:t xml:space="preserve"> </w:t>
      </w:r>
      <w:r>
        <w:t>not</w:t>
      </w:r>
      <w:r>
        <w:rPr>
          <w:spacing w:val="-4"/>
        </w:rPr>
        <w:t xml:space="preserve"> </w:t>
      </w:r>
      <w:r>
        <w:rPr>
          <w:spacing w:val="-2"/>
        </w:rPr>
        <w:t>available.</w:t>
      </w:r>
    </w:p>
    <w:p w14:paraId="74B1116F" w14:textId="77777777" w:rsidR="00CD2BB1" w:rsidRDefault="00C96D80">
      <w:pPr>
        <w:pStyle w:val="Corpsdetexte"/>
        <w:spacing w:before="117" w:line="350" w:lineRule="auto"/>
        <w:ind w:right="140"/>
      </w:pPr>
      <w:r>
        <w:t>All analyses will be performed using the open-source statistical software R (R Development Core Team) and the code will be made available on the Open Science Framework platform.</w:t>
      </w:r>
    </w:p>
    <w:p w14:paraId="47F6CAA8" w14:textId="77777777" w:rsidR="00CD2BB1" w:rsidRDefault="00CD2BB1">
      <w:pPr>
        <w:pStyle w:val="Corpsdetexte"/>
        <w:spacing w:before="114"/>
        <w:ind w:left="0"/>
        <w:jc w:val="left"/>
      </w:pPr>
    </w:p>
    <w:p w14:paraId="61C96845" w14:textId="77777777" w:rsidR="00CD2BB1" w:rsidRDefault="00C96D80">
      <w:pPr>
        <w:ind w:left="1211"/>
        <w:rPr>
          <w:rFonts w:ascii="Arial"/>
          <w:i/>
        </w:rPr>
      </w:pPr>
      <w:bookmarkStart w:id="15" w:name="Procedure_to_assess_significant_differen"/>
      <w:bookmarkEnd w:id="15"/>
      <w:r>
        <w:rPr>
          <w:rFonts w:ascii="Arial"/>
          <w:i/>
        </w:rPr>
        <w:t>Procedure</w:t>
      </w:r>
      <w:r>
        <w:rPr>
          <w:rFonts w:ascii="Arial"/>
          <w:i/>
          <w:spacing w:val="-4"/>
        </w:rPr>
        <w:t xml:space="preserve"> </w:t>
      </w:r>
      <w:r>
        <w:rPr>
          <w:rFonts w:ascii="Arial"/>
          <w:i/>
        </w:rPr>
        <w:t>to</w:t>
      </w:r>
      <w:r>
        <w:rPr>
          <w:rFonts w:ascii="Arial"/>
          <w:i/>
          <w:spacing w:val="-3"/>
        </w:rPr>
        <w:t xml:space="preserve"> </w:t>
      </w:r>
      <w:r>
        <w:rPr>
          <w:rFonts w:ascii="Arial"/>
          <w:i/>
        </w:rPr>
        <w:t>assess</w:t>
      </w:r>
      <w:r>
        <w:rPr>
          <w:rFonts w:ascii="Arial"/>
          <w:i/>
          <w:spacing w:val="-4"/>
        </w:rPr>
        <w:t xml:space="preserve"> </w:t>
      </w:r>
      <w:r>
        <w:rPr>
          <w:rFonts w:ascii="Arial"/>
          <w:i/>
        </w:rPr>
        <w:t>significant</w:t>
      </w:r>
      <w:r>
        <w:rPr>
          <w:rFonts w:ascii="Arial"/>
          <w:i/>
          <w:spacing w:val="-7"/>
        </w:rPr>
        <w:t xml:space="preserve"> </w:t>
      </w:r>
      <w:r>
        <w:rPr>
          <w:rFonts w:ascii="Arial"/>
          <w:i/>
        </w:rPr>
        <w:t>differential</w:t>
      </w:r>
      <w:r>
        <w:rPr>
          <w:rFonts w:ascii="Arial"/>
          <w:i/>
          <w:spacing w:val="-5"/>
        </w:rPr>
        <w:t xml:space="preserve"> </w:t>
      </w:r>
      <w:r>
        <w:rPr>
          <w:rFonts w:ascii="Arial"/>
          <w:i/>
          <w:spacing w:val="-2"/>
        </w:rPr>
        <w:t>censoring</w:t>
      </w:r>
    </w:p>
    <w:p w14:paraId="06B205B9" w14:textId="77777777" w:rsidR="00CD2BB1" w:rsidRDefault="00C96D80">
      <w:pPr>
        <w:pStyle w:val="Corpsdetexte"/>
        <w:spacing w:before="117" w:line="350" w:lineRule="auto"/>
        <w:ind w:right="132"/>
      </w:pPr>
      <w:r>
        <w:t>Significant</w:t>
      </w:r>
      <w:r>
        <w:rPr>
          <w:spacing w:val="-10"/>
        </w:rPr>
        <w:t xml:space="preserve"> </w:t>
      </w:r>
      <w:r>
        <w:t>differential</w:t>
      </w:r>
      <w:r>
        <w:rPr>
          <w:spacing w:val="-8"/>
        </w:rPr>
        <w:t xml:space="preserve"> </w:t>
      </w:r>
      <w:r>
        <w:t>censoring</w:t>
      </w:r>
      <w:r>
        <w:rPr>
          <w:spacing w:val="-11"/>
        </w:rPr>
        <w:t xml:space="preserve"> </w:t>
      </w:r>
      <w:r>
        <w:t>will</w:t>
      </w:r>
      <w:r>
        <w:rPr>
          <w:spacing w:val="-8"/>
        </w:rPr>
        <w:t xml:space="preserve"> </w:t>
      </w:r>
      <w:r>
        <w:t>be</w:t>
      </w:r>
      <w:r>
        <w:rPr>
          <w:spacing w:val="-6"/>
        </w:rPr>
        <w:t xml:space="preserve"> </w:t>
      </w:r>
      <w:r>
        <w:t>assessed</w:t>
      </w:r>
      <w:r>
        <w:rPr>
          <w:spacing w:val="-6"/>
        </w:rPr>
        <w:t xml:space="preserve"> </w:t>
      </w:r>
      <w:r>
        <w:t>using</w:t>
      </w:r>
      <w:r>
        <w:rPr>
          <w:spacing w:val="-11"/>
        </w:rPr>
        <w:t xml:space="preserve"> </w:t>
      </w:r>
      <w:r>
        <w:t>the</w:t>
      </w:r>
      <w:r>
        <w:rPr>
          <w:spacing w:val="-6"/>
        </w:rPr>
        <w:t xml:space="preserve"> </w:t>
      </w:r>
      <w:r>
        <w:t>reverse Kaplan-Meier</w:t>
      </w:r>
      <w:r>
        <w:rPr>
          <w:spacing w:val="-7"/>
        </w:rPr>
        <w:t xml:space="preserve"> </w:t>
      </w:r>
      <w:r>
        <w:t>analysis</w:t>
      </w:r>
      <w:r>
        <w:rPr>
          <w:spacing w:val="-5"/>
        </w:rPr>
        <w:t xml:space="preserve"> </w:t>
      </w:r>
      <w:r>
        <w:t>[8]. This</w:t>
      </w:r>
      <w:r>
        <w:rPr>
          <w:spacing w:val="-7"/>
        </w:rPr>
        <w:t xml:space="preserve"> </w:t>
      </w:r>
      <w:r>
        <w:t>type</w:t>
      </w:r>
      <w:r>
        <w:rPr>
          <w:spacing w:val="-10"/>
        </w:rPr>
        <w:t xml:space="preserve"> </w:t>
      </w:r>
      <w:r>
        <w:t>of</w:t>
      </w:r>
      <w:r>
        <w:rPr>
          <w:spacing w:val="-8"/>
        </w:rPr>
        <w:t xml:space="preserve"> </w:t>
      </w:r>
      <w:r>
        <w:t>analysis</w:t>
      </w:r>
      <w:r>
        <w:rPr>
          <w:spacing w:val="-6"/>
        </w:rPr>
        <w:t xml:space="preserve"> </w:t>
      </w:r>
      <w:r>
        <w:t>reverses</w:t>
      </w:r>
      <w:r>
        <w:rPr>
          <w:spacing w:val="-8"/>
        </w:rPr>
        <w:t xml:space="preserve"> </w:t>
      </w:r>
      <w:r>
        <w:t>the</w:t>
      </w:r>
      <w:r>
        <w:rPr>
          <w:spacing w:val="-3"/>
        </w:rPr>
        <w:t xml:space="preserve"> </w:t>
      </w:r>
      <w:r>
        <w:t>status</w:t>
      </w:r>
      <w:r>
        <w:rPr>
          <w:spacing w:val="-12"/>
        </w:rPr>
        <w:t xml:space="preserve"> </w:t>
      </w:r>
      <w:r>
        <w:t>of</w:t>
      </w:r>
      <w:r>
        <w:rPr>
          <w:spacing w:val="-9"/>
        </w:rPr>
        <w:t xml:space="preserve"> </w:t>
      </w:r>
      <w:r>
        <w:t>individual</w:t>
      </w:r>
      <w:r>
        <w:rPr>
          <w:spacing w:val="-11"/>
        </w:rPr>
        <w:t xml:space="preserve"> </w:t>
      </w:r>
      <w:r>
        <w:t>patients</w:t>
      </w:r>
      <w:r>
        <w:rPr>
          <w:spacing w:val="-13"/>
        </w:rPr>
        <w:t xml:space="preserve"> </w:t>
      </w:r>
      <w:r>
        <w:t>– (i.e.,</w:t>
      </w:r>
      <w:r>
        <w:rPr>
          <w:spacing w:val="-14"/>
        </w:rPr>
        <w:t xml:space="preserve"> </w:t>
      </w:r>
      <w:r>
        <w:t>events</w:t>
      </w:r>
      <w:r>
        <w:rPr>
          <w:spacing w:val="-8"/>
        </w:rPr>
        <w:t xml:space="preserve"> </w:t>
      </w:r>
      <w:r>
        <w:t>and</w:t>
      </w:r>
      <w:r>
        <w:rPr>
          <w:spacing w:val="-10"/>
        </w:rPr>
        <w:t xml:space="preserve"> </w:t>
      </w:r>
      <w:r>
        <w:t>censoring</w:t>
      </w:r>
      <w:r>
        <w:rPr>
          <w:spacing w:val="-15"/>
        </w:rPr>
        <w:t xml:space="preserve"> </w:t>
      </w:r>
      <w:r>
        <w:t>are switched)</w:t>
      </w:r>
      <w:r>
        <w:rPr>
          <w:spacing w:val="-12"/>
        </w:rPr>
        <w:t xml:space="preserve"> </w:t>
      </w:r>
      <w:r>
        <w:t>and</w:t>
      </w:r>
      <w:r>
        <w:rPr>
          <w:spacing w:val="-7"/>
        </w:rPr>
        <w:t xml:space="preserve"> </w:t>
      </w:r>
      <w:r>
        <w:t>uses</w:t>
      </w:r>
      <w:r>
        <w:rPr>
          <w:spacing w:val="-10"/>
        </w:rPr>
        <w:t xml:space="preserve"> </w:t>
      </w:r>
      <w:r>
        <w:t>these</w:t>
      </w:r>
      <w:r>
        <w:rPr>
          <w:spacing w:val="-11"/>
        </w:rPr>
        <w:t xml:space="preserve"> </w:t>
      </w:r>
      <w:r>
        <w:t>reversed</w:t>
      </w:r>
      <w:r>
        <w:rPr>
          <w:spacing w:val="-7"/>
        </w:rPr>
        <w:t xml:space="preserve"> </w:t>
      </w:r>
      <w:r>
        <w:t>statuses</w:t>
      </w:r>
      <w:r>
        <w:rPr>
          <w:spacing w:val="-10"/>
        </w:rPr>
        <w:t xml:space="preserve"> </w:t>
      </w:r>
      <w:r>
        <w:t>to</w:t>
      </w:r>
      <w:r>
        <w:rPr>
          <w:spacing w:val="-2"/>
        </w:rPr>
        <w:t xml:space="preserve"> </w:t>
      </w:r>
      <w:r>
        <w:t>calculate</w:t>
      </w:r>
      <w:r>
        <w:rPr>
          <w:spacing w:val="-6"/>
        </w:rPr>
        <w:t xml:space="preserve"> </w:t>
      </w:r>
      <w:r>
        <w:t>the</w:t>
      </w:r>
      <w:r>
        <w:rPr>
          <w:spacing w:val="-7"/>
        </w:rPr>
        <w:t xml:space="preserve"> </w:t>
      </w:r>
      <w:r>
        <w:t>reverse</w:t>
      </w:r>
      <w:r>
        <w:rPr>
          <w:spacing w:val="-7"/>
        </w:rPr>
        <w:t xml:space="preserve"> </w:t>
      </w:r>
      <w:r>
        <w:t>HR</w:t>
      </w:r>
      <w:r>
        <w:rPr>
          <w:spacing w:val="-13"/>
        </w:rPr>
        <w:t xml:space="preserve"> </w:t>
      </w:r>
      <w:r>
        <w:t>based</w:t>
      </w:r>
      <w:r>
        <w:rPr>
          <w:spacing w:val="-7"/>
        </w:rPr>
        <w:t xml:space="preserve"> </w:t>
      </w:r>
      <w:r>
        <w:t>on</w:t>
      </w:r>
      <w:r>
        <w:rPr>
          <w:spacing w:val="-7"/>
        </w:rPr>
        <w:t xml:space="preserve"> </w:t>
      </w:r>
      <w:r>
        <w:t>this</w:t>
      </w:r>
      <w:r>
        <w:rPr>
          <w:spacing w:val="-14"/>
        </w:rPr>
        <w:t xml:space="preserve"> </w:t>
      </w:r>
      <w:r>
        <w:t>reverse KM curve. A significant reverse HR (i.e., &lt; 0.05) indicates a censoring imbalance between study</w:t>
      </w:r>
      <w:r>
        <w:rPr>
          <w:spacing w:val="-15"/>
        </w:rPr>
        <w:t xml:space="preserve"> </w:t>
      </w:r>
      <w:r>
        <w:t>arms</w:t>
      </w:r>
      <w:r>
        <w:rPr>
          <w:spacing w:val="-14"/>
        </w:rPr>
        <w:t xml:space="preserve"> </w:t>
      </w:r>
      <w:r>
        <w:t>and</w:t>
      </w:r>
      <w:r>
        <w:rPr>
          <w:spacing w:val="-11"/>
        </w:rPr>
        <w:t xml:space="preserve"> </w:t>
      </w:r>
      <w:r>
        <w:t>therefore</w:t>
      </w:r>
      <w:r>
        <w:rPr>
          <w:spacing w:val="-11"/>
        </w:rPr>
        <w:t xml:space="preserve"> </w:t>
      </w:r>
      <w:r>
        <w:t>suggests</w:t>
      </w:r>
      <w:r>
        <w:rPr>
          <w:spacing w:val="-14"/>
        </w:rPr>
        <w:t xml:space="preserve"> </w:t>
      </w:r>
      <w:r>
        <w:t>a</w:t>
      </w:r>
      <w:r>
        <w:rPr>
          <w:spacing w:val="-16"/>
        </w:rPr>
        <w:t xml:space="preserve"> </w:t>
      </w:r>
      <w:r>
        <w:t>potential</w:t>
      </w:r>
      <w:r>
        <w:rPr>
          <w:spacing w:val="-7"/>
        </w:rPr>
        <w:t xml:space="preserve"> </w:t>
      </w:r>
      <w:r>
        <w:t>presence</w:t>
      </w:r>
      <w:r>
        <w:rPr>
          <w:spacing w:val="-11"/>
        </w:rPr>
        <w:t xml:space="preserve"> </w:t>
      </w:r>
      <w:r>
        <w:t>of</w:t>
      </w:r>
      <w:r>
        <w:rPr>
          <w:spacing w:val="-15"/>
        </w:rPr>
        <w:t xml:space="preserve"> </w:t>
      </w:r>
      <w:r>
        <w:t>informative</w:t>
      </w:r>
      <w:r>
        <w:rPr>
          <w:spacing w:val="-11"/>
        </w:rPr>
        <w:t xml:space="preserve"> </w:t>
      </w:r>
      <w:r>
        <w:t>censoring</w:t>
      </w:r>
      <w:r>
        <w:rPr>
          <w:spacing w:val="-16"/>
        </w:rPr>
        <w:t xml:space="preserve"> </w:t>
      </w:r>
      <w:r>
        <w:t>and</w:t>
      </w:r>
      <w:r>
        <w:rPr>
          <w:spacing w:val="-11"/>
        </w:rPr>
        <w:t xml:space="preserve"> </w:t>
      </w:r>
      <w:r>
        <w:t>therefore of attrition bias [10].</w:t>
      </w:r>
    </w:p>
    <w:p w14:paraId="769237D6" w14:textId="77777777" w:rsidR="00CD2BB1" w:rsidRDefault="00C96D80">
      <w:pPr>
        <w:pStyle w:val="Titre3"/>
      </w:pPr>
      <w:bookmarkStart w:id="16" w:name="Re-analysis_using_different_censoring_ru"/>
      <w:bookmarkEnd w:id="16"/>
      <w:r>
        <w:t>Re-analysis</w:t>
      </w:r>
      <w:r>
        <w:rPr>
          <w:spacing w:val="-13"/>
        </w:rPr>
        <w:t xml:space="preserve"> </w:t>
      </w:r>
      <w:r>
        <w:t>using</w:t>
      </w:r>
      <w:r>
        <w:rPr>
          <w:spacing w:val="-12"/>
        </w:rPr>
        <w:t xml:space="preserve"> </w:t>
      </w:r>
      <w:r>
        <w:t>different</w:t>
      </w:r>
      <w:r>
        <w:rPr>
          <w:spacing w:val="-14"/>
        </w:rPr>
        <w:t xml:space="preserve"> </w:t>
      </w:r>
      <w:r>
        <w:t>censoring</w:t>
      </w:r>
      <w:r>
        <w:rPr>
          <w:spacing w:val="-14"/>
        </w:rPr>
        <w:t xml:space="preserve"> </w:t>
      </w:r>
      <w:r>
        <w:rPr>
          <w:spacing w:val="-4"/>
        </w:rPr>
        <w:t>rules</w:t>
      </w:r>
    </w:p>
    <w:p w14:paraId="6274FE55" w14:textId="77777777" w:rsidR="00CD2BB1" w:rsidRDefault="00C96D80">
      <w:pPr>
        <w:pStyle w:val="Corpsdetexte"/>
        <w:spacing w:before="197" w:line="350" w:lineRule="auto"/>
        <w:ind w:right="133"/>
      </w:pPr>
      <w:r>
        <w:t>In the second</w:t>
      </w:r>
      <w:r>
        <w:rPr>
          <w:spacing w:val="-4"/>
        </w:rPr>
        <w:t xml:space="preserve"> </w:t>
      </w:r>
      <w:r>
        <w:t>part</w:t>
      </w:r>
      <w:r>
        <w:rPr>
          <w:spacing w:val="-3"/>
        </w:rPr>
        <w:t xml:space="preserve"> </w:t>
      </w:r>
      <w:r>
        <w:t>of</w:t>
      </w:r>
      <w:r>
        <w:rPr>
          <w:spacing w:val="-3"/>
        </w:rPr>
        <w:t xml:space="preserve"> </w:t>
      </w:r>
      <w:r>
        <w:t>the study, sensitivity</w:t>
      </w:r>
      <w:r>
        <w:rPr>
          <w:spacing w:val="-2"/>
        </w:rPr>
        <w:t xml:space="preserve"> </w:t>
      </w:r>
      <w:r>
        <w:t>analyses – using</w:t>
      </w:r>
      <w:r>
        <w:rPr>
          <w:spacing w:val="-4"/>
        </w:rPr>
        <w:t xml:space="preserve"> </w:t>
      </w:r>
      <w:r>
        <w:t>different</w:t>
      </w:r>
      <w:r>
        <w:rPr>
          <w:spacing w:val="-3"/>
        </w:rPr>
        <w:t xml:space="preserve"> </w:t>
      </w:r>
      <w:r>
        <w:t>censoring</w:t>
      </w:r>
      <w:r>
        <w:rPr>
          <w:spacing w:val="-4"/>
        </w:rPr>
        <w:t xml:space="preserve"> </w:t>
      </w:r>
      <w:r>
        <w:t>methods</w:t>
      </w:r>
      <w:r>
        <w:rPr>
          <w:spacing w:val="-1"/>
        </w:rPr>
        <w:t xml:space="preserve"> </w:t>
      </w:r>
      <w:r>
        <w:t>– will be performed to assess the impact of patient attrition bias on OS and PFS</w:t>
      </w:r>
      <w:r>
        <w:rPr>
          <w:spacing w:val="-1"/>
        </w:rPr>
        <w:t xml:space="preserve"> </w:t>
      </w:r>
      <w:r>
        <w:t>|</w:t>
      </w:r>
      <w:r>
        <w:rPr>
          <w:spacing w:val="-5"/>
        </w:rPr>
        <w:t xml:space="preserve"> </w:t>
      </w:r>
      <w:r>
        <w:t>DFS. Censoring rules can indeed vary depending on how they account for (i) progression after a prolonged interval</w:t>
      </w:r>
      <w:r>
        <w:rPr>
          <w:spacing w:val="-12"/>
        </w:rPr>
        <w:t xml:space="preserve"> </w:t>
      </w:r>
      <w:r>
        <w:t>without</w:t>
      </w:r>
      <w:r>
        <w:rPr>
          <w:spacing w:val="-14"/>
        </w:rPr>
        <w:t xml:space="preserve"> </w:t>
      </w:r>
      <w:r>
        <w:t>assessment,</w:t>
      </w:r>
      <w:r>
        <w:rPr>
          <w:spacing w:val="-14"/>
        </w:rPr>
        <w:t xml:space="preserve"> </w:t>
      </w:r>
      <w:r>
        <w:t>(ii)</w:t>
      </w:r>
      <w:r>
        <w:rPr>
          <w:spacing w:val="-11"/>
        </w:rPr>
        <w:t xml:space="preserve"> </w:t>
      </w:r>
      <w:r>
        <w:t>initiation</w:t>
      </w:r>
      <w:r>
        <w:rPr>
          <w:spacing w:val="-10"/>
        </w:rPr>
        <w:t xml:space="preserve"> </w:t>
      </w:r>
      <w:r>
        <w:t>of</w:t>
      </w:r>
      <w:r>
        <w:rPr>
          <w:spacing w:val="-14"/>
        </w:rPr>
        <w:t xml:space="preserve"> </w:t>
      </w:r>
      <w:r>
        <w:t>a</w:t>
      </w:r>
      <w:r>
        <w:rPr>
          <w:spacing w:val="-10"/>
        </w:rPr>
        <w:t xml:space="preserve"> </w:t>
      </w:r>
      <w:r>
        <w:t>new</w:t>
      </w:r>
      <w:r>
        <w:rPr>
          <w:spacing w:val="-12"/>
        </w:rPr>
        <w:t xml:space="preserve"> </w:t>
      </w:r>
      <w:r>
        <w:t>anticancer</w:t>
      </w:r>
      <w:r>
        <w:rPr>
          <w:spacing w:val="-11"/>
        </w:rPr>
        <w:t xml:space="preserve"> </w:t>
      </w:r>
      <w:r>
        <w:t>therapy,</w:t>
      </w:r>
      <w:r>
        <w:rPr>
          <w:spacing w:val="-14"/>
        </w:rPr>
        <w:t xml:space="preserve"> </w:t>
      </w:r>
      <w:r>
        <w:t>(iii)</w:t>
      </w:r>
      <w:r>
        <w:rPr>
          <w:spacing w:val="-11"/>
        </w:rPr>
        <w:t xml:space="preserve"> </w:t>
      </w:r>
      <w:r>
        <w:t>early</w:t>
      </w:r>
      <w:r>
        <w:rPr>
          <w:spacing w:val="-13"/>
        </w:rPr>
        <w:t xml:space="preserve"> </w:t>
      </w:r>
      <w:r>
        <w:t>discontinuation [11]. Furthermore, censoring rules can be applied identically across both arms, or more conservative</w:t>
      </w:r>
      <w:r>
        <w:rPr>
          <w:spacing w:val="-1"/>
        </w:rPr>
        <w:t xml:space="preserve"> </w:t>
      </w:r>
      <w:r>
        <w:t>assumptions –</w:t>
      </w:r>
      <w:r>
        <w:rPr>
          <w:spacing w:val="-1"/>
        </w:rPr>
        <w:t xml:space="preserve"> </w:t>
      </w:r>
      <w:r>
        <w:t>such</w:t>
      </w:r>
      <w:r>
        <w:rPr>
          <w:spacing w:val="-1"/>
        </w:rPr>
        <w:t xml:space="preserve"> </w:t>
      </w:r>
      <w:r>
        <w:t>as</w:t>
      </w:r>
      <w:r>
        <w:rPr>
          <w:spacing w:val="-4"/>
        </w:rPr>
        <w:t xml:space="preserve"> </w:t>
      </w:r>
      <w:r>
        <w:t>worst-case</w:t>
      </w:r>
      <w:r>
        <w:rPr>
          <w:spacing w:val="-6"/>
        </w:rPr>
        <w:t xml:space="preserve"> </w:t>
      </w:r>
      <w:r>
        <w:t>analysis–</w:t>
      </w:r>
      <w:r>
        <w:rPr>
          <w:spacing w:val="-1"/>
        </w:rPr>
        <w:t xml:space="preserve"> </w:t>
      </w:r>
      <w:r>
        <w:t>can</w:t>
      </w:r>
      <w:r>
        <w:rPr>
          <w:spacing w:val="-1"/>
        </w:rPr>
        <w:t xml:space="preserve"> </w:t>
      </w:r>
      <w:r>
        <w:t>be</w:t>
      </w:r>
      <w:r>
        <w:rPr>
          <w:spacing w:val="-1"/>
        </w:rPr>
        <w:t xml:space="preserve"> </w:t>
      </w:r>
      <w:r>
        <w:t>applied</w:t>
      </w:r>
      <w:r>
        <w:rPr>
          <w:spacing w:val="-1"/>
        </w:rPr>
        <w:t xml:space="preserve"> </w:t>
      </w:r>
      <w:r>
        <w:t>to</w:t>
      </w:r>
      <w:r>
        <w:rPr>
          <w:spacing w:val="-1"/>
        </w:rPr>
        <w:t xml:space="preserve"> </w:t>
      </w:r>
      <w:r>
        <w:t>the</w:t>
      </w:r>
      <w:r>
        <w:rPr>
          <w:spacing w:val="-1"/>
        </w:rPr>
        <w:t xml:space="preserve"> </w:t>
      </w:r>
      <w:r>
        <w:t xml:space="preserve">experimental </w:t>
      </w:r>
      <w:r>
        <w:rPr>
          <w:spacing w:val="-4"/>
        </w:rPr>
        <w:t>arm.</w:t>
      </w:r>
    </w:p>
    <w:p w14:paraId="3D4DEACE" w14:textId="77777777" w:rsidR="00CD2BB1" w:rsidRDefault="00C96D80">
      <w:pPr>
        <w:pStyle w:val="Corpsdetexte"/>
        <w:spacing w:line="350" w:lineRule="auto"/>
        <w:ind w:right="136"/>
      </w:pPr>
      <w:r>
        <w:t>The</w:t>
      </w:r>
      <w:r>
        <w:rPr>
          <w:spacing w:val="-5"/>
        </w:rPr>
        <w:t xml:space="preserve"> </w:t>
      </w:r>
      <w:r>
        <w:t>first</w:t>
      </w:r>
      <w:r>
        <w:rPr>
          <w:spacing w:val="-9"/>
        </w:rPr>
        <w:t xml:space="preserve"> </w:t>
      </w:r>
      <w:r>
        <w:t>task</w:t>
      </w:r>
      <w:r>
        <w:rPr>
          <w:spacing w:val="-8"/>
        </w:rPr>
        <w:t xml:space="preserve"> </w:t>
      </w:r>
      <w:r>
        <w:t>will</w:t>
      </w:r>
      <w:r>
        <w:rPr>
          <w:spacing w:val="-7"/>
        </w:rPr>
        <w:t xml:space="preserve"> </w:t>
      </w:r>
      <w:r>
        <w:t>be</w:t>
      </w:r>
      <w:r>
        <w:rPr>
          <w:spacing w:val="-5"/>
        </w:rPr>
        <w:t xml:space="preserve"> </w:t>
      </w:r>
      <w:r>
        <w:t>to</w:t>
      </w:r>
      <w:r>
        <w:rPr>
          <w:spacing w:val="-5"/>
        </w:rPr>
        <w:t xml:space="preserve"> </w:t>
      </w:r>
      <w:r>
        <w:t>review</w:t>
      </w:r>
      <w:r>
        <w:rPr>
          <w:spacing w:val="-7"/>
        </w:rPr>
        <w:t xml:space="preserve"> </w:t>
      </w:r>
      <w:r>
        <w:t>the</w:t>
      </w:r>
      <w:r>
        <w:rPr>
          <w:spacing w:val="-5"/>
        </w:rPr>
        <w:t xml:space="preserve"> </w:t>
      </w:r>
      <w:r>
        <w:t>protocols</w:t>
      </w:r>
      <w:r>
        <w:rPr>
          <w:spacing w:val="-8"/>
        </w:rPr>
        <w:t xml:space="preserve"> </w:t>
      </w:r>
      <w:r>
        <w:t>of</w:t>
      </w:r>
      <w:r>
        <w:rPr>
          <w:spacing w:val="-9"/>
        </w:rPr>
        <w:t xml:space="preserve"> </w:t>
      </w:r>
      <w:r>
        <w:t>the</w:t>
      </w:r>
      <w:r>
        <w:rPr>
          <w:spacing w:val="-5"/>
        </w:rPr>
        <w:t xml:space="preserve"> </w:t>
      </w:r>
      <w:r>
        <w:t>selected ‘</w:t>
      </w:r>
      <w:r>
        <w:rPr>
          <w:rFonts w:ascii="Arial" w:hAnsi="Arial"/>
          <w:i/>
        </w:rPr>
        <w:t>main</w:t>
      </w:r>
      <w:r>
        <w:rPr>
          <w:rFonts w:ascii="Arial" w:hAnsi="Arial"/>
          <w:i/>
          <w:spacing w:val="-5"/>
        </w:rPr>
        <w:t xml:space="preserve"> </w:t>
      </w:r>
      <w:r>
        <w:rPr>
          <w:rFonts w:ascii="Arial" w:hAnsi="Arial"/>
          <w:i/>
        </w:rPr>
        <w:t>studies</w:t>
      </w:r>
      <w:r>
        <w:t>’</w:t>
      </w:r>
      <w:r>
        <w:rPr>
          <w:spacing w:val="-6"/>
        </w:rPr>
        <w:t xml:space="preserve"> </w:t>
      </w:r>
      <w:r>
        <w:t>and</w:t>
      </w:r>
      <w:r>
        <w:rPr>
          <w:spacing w:val="-5"/>
        </w:rPr>
        <w:t xml:space="preserve"> </w:t>
      </w:r>
      <w:r>
        <w:t>identify</w:t>
      </w:r>
      <w:r>
        <w:rPr>
          <w:spacing w:val="-8"/>
        </w:rPr>
        <w:t xml:space="preserve"> </w:t>
      </w:r>
      <w:r>
        <w:t>different patterns regarding the censoring</w:t>
      </w:r>
      <w:r>
        <w:rPr>
          <w:spacing w:val="-1"/>
        </w:rPr>
        <w:t xml:space="preserve"> </w:t>
      </w:r>
      <w:r>
        <w:t>rules. These censoring</w:t>
      </w:r>
      <w:r>
        <w:rPr>
          <w:spacing w:val="-1"/>
        </w:rPr>
        <w:t xml:space="preserve"> </w:t>
      </w:r>
      <w:r>
        <w:t>rules</w:t>
      </w:r>
      <w:r>
        <w:rPr>
          <w:spacing w:val="-4"/>
        </w:rPr>
        <w:t xml:space="preserve"> </w:t>
      </w:r>
      <w:r>
        <w:t>will then be used for sensitivity analyses.</w:t>
      </w:r>
      <w:r>
        <w:rPr>
          <w:spacing w:val="-15"/>
        </w:rPr>
        <w:t xml:space="preserve"> </w:t>
      </w:r>
      <w:r>
        <w:t>The</w:t>
      </w:r>
      <w:r>
        <w:rPr>
          <w:spacing w:val="-12"/>
        </w:rPr>
        <w:t xml:space="preserve"> </w:t>
      </w:r>
      <w:r>
        <w:t>censoring</w:t>
      </w:r>
      <w:r>
        <w:rPr>
          <w:spacing w:val="-16"/>
        </w:rPr>
        <w:t xml:space="preserve"> </w:t>
      </w:r>
      <w:r>
        <w:t>rule</w:t>
      </w:r>
      <w:r>
        <w:rPr>
          <w:spacing w:val="-11"/>
        </w:rPr>
        <w:t xml:space="preserve"> </w:t>
      </w:r>
      <w:r>
        <w:t>recommended</w:t>
      </w:r>
      <w:r>
        <w:rPr>
          <w:spacing w:val="-16"/>
        </w:rPr>
        <w:t xml:space="preserve"> </w:t>
      </w:r>
      <w:r>
        <w:t>by</w:t>
      </w:r>
      <w:r>
        <w:rPr>
          <w:spacing w:val="-14"/>
        </w:rPr>
        <w:t xml:space="preserve"> </w:t>
      </w:r>
      <w:r>
        <w:t>the</w:t>
      </w:r>
      <w:r>
        <w:rPr>
          <w:spacing w:val="-12"/>
        </w:rPr>
        <w:t xml:space="preserve"> </w:t>
      </w:r>
      <w:r>
        <w:t>FDA</w:t>
      </w:r>
      <w:r>
        <w:rPr>
          <w:spacing w:val="-9"/>
        </w:rPr>
        <w:t xml:space="preserve"> </w:t>
      </w:r>
      <w:r>
        <w:t>–</w:t>
      </w:r>
      <w:r>
        <w:rPr>
          <w:spacing w:val="-2"/>
        </w:rPr>
        <w:t xml:space="preserve"> </w:t>
      </w:r>
      <w:r>
        <w:t>if</w:t>
      </w:r>
      <w:r>
        <w:rPr>
          <w:spacing w:val="-15"/>
        </w:rPr>
        <w:t xml:space="preserve"> </w:t>
      </w:r>
      <w:r>
        <w:t>not</w:t>
      </w:r>
      <w:r>
        <w:rPr>
          <w:spacing w:val="-15"/>
        </w:rPr>
        <w:t xml:space="preserve"> </w:t>
      </w:r>
      <w:r>
        <w:t>used</w:t>
      </w:r>
      <w:r>
        <w:rPr>
          <w:spacing w:val="-12"/>
        </w:rPr>
        <w:t xml:space="preserve"> </w:t>
      </w:r>
      <w:r>
        <w:t>for</w:t>
      </w:r>
      <w:r>
        <w:rPr>
          <w:spacing w:val="-12"/>
        </w:rPr>
        <w:t xml:space="preserve"> </w:t>
      </w:r>
      <w:r>
        <w:t>the</w:t>
      </w:r>
      <w:r>
        <w:rPr>
          <w:spacing w:val="-12"/>
        </w:rPr>
        <w:t xml:space="preserve"> </w:t>
      </w:r>
      <w:r>
        <w:t>primary</w:t>
      </w:r>
      <w:r>
        <w:rPr>
          <w:spacing w:val="-14"/>
        </w:rPr>
        <w:t xml:space="preserve"> </w:t>
      </w:r>
      <w:r>
        <w:t>analysis – will also be used for sensitivity analyses.</w:t>
      </w:r>
    </w:p>
    <w:p w14:paraId="7135B833" w14:textId="77777777" w:rsidR="00CD2BB1" w:rsidRDefault="00CD2BB1">
      <w:pPr>
        <w:pStyle w:val="Corpsdetexte"/>
        <w:spacing w:line="350" w:lineRule="auto"/>
        <w:sectPr w:rsidR="00CD2BB1">
          <w:pgSz w:w="11910" w:h="16840"/>
          <w:pgMar w:top="1320" w:right="1275" w:bottom="1420" w:left="1275" w:header="366" w:footer="1240" w:gutter="0"/>
          <w:cols w:space="720"/>
        </w:sectPr>
      </w:pPr>
    </w:p>
    <w:p w14:paraId="34E874CA" w14:textId="77777777" w:rsidR="00CD2BB1" w:rsidRDefault="00CD2BB1">
      <w:pPr>
        <w:pStyle w:val="Corpsdetexte"/>
        <w:spacing w:before="86"/>
        <w:ind w:left="0"/>
        <w:jc w:val="left"/>
      </w:pPr>
    </w:p>
    <w:p w14:paraId="11D49229" w14:textId="77777777" w:rsidR="00CD2BB1" w:rsidRDefault="00CD2BB1">
      <w:pPr>
        <w:pStyle w:val="Corpsdetexte"/>
        <w:spacing w:before="80"/>
        <w:ind w:left="0"/>
        <w:jc w:val="left"/>
        <w:rPr>
          <w:sz w:val="32"/>
        </w:rPr>
      </w:pPr>
    </w:p>
    <w:p w14:paraId="22F7F7A7" w14:textId="77777777" w:rsidR="00CD2BB1" w:rsidRDefault="00C96D80">
      <w:pPr>
        <w:pStyle w:val="Titre1"/>
        <w:spacing w:before="0"/>
      </w:pPr>
      <w:bookmarkStart w:id="17" w:name="Appendix_1:_Table_of_therapeutic_indicat"/>
      <w:bookmarkEnd w:id="17"/>
      <w:r>
        <w:t>Appendix</w:t>
      </w:r>
      <w:r>
        <w:rPr>
          <w:spacing w:val="-4"/>
        </w:rPr>
        <w:t xml:space="preserve"> </w:t>
      </w:r>
      <w:r>
        <w:t>1:</w:t>
      </w:r>
      <w:r>
        <w:rPr>
          <w:spacing w:val="-11"/>
        </w:rPr>
        <w:t xml:space="preserve"> </w:t>
      </w:r>
      <w:r>
        <w:t>Table</w:t>
      </w:r>
      <w:r>
        <w:rPr>
          <w:spacing w:val="-4"/>
        </w:rPr>
        <w:t xml:space="preserve"> </w:t>
      </w:r>
      <w:r>
        <w:t>of</w:t>
      </w:r>
      <w:r>
        <w:rPr>
          <w:spacing w:val="-8"/>
        </w:rPr>
        <w:t xml:space="preserve"> </w:t>
      </w:r>
      <w:r>
        <w:t>therapeutic</w:t>
      </w:r>
      <w:r>
        <w:rPr>
          <w:spacing w:val="-7"/>
        </w:rPr>
        <w:t xml:space="preserve"> </w:t>
      </w:r>
      <w:r>
        <w:t>indications</w:t>
      </w:r>
      <w:r>
        <w:rPr>
          <w:spacing w:val="2"/>
        </w:rPr>
        <w:t xml:space="preserve"> </w:t>
      </w:r>
      <w:r>
        <w:t>receiving</w:t>
      </w:r>
      <w:r>
        <w:rPr>
          <w:spacing w:val="-7"/>
        </w:rPr>
        <w:t xml:space="preserve"> </w:t>
      </w:r>
      <w:r>
        <w:t>a</w:t>
      </w:r>
      <w:r>
        <w:rPr>
          <w:spacing w:val="-4"/>
        </w:rPr>
        <w:t xml:space="preserve"> </w:t>
      </w:r>
      <w:r>
        <w:t>CHMP</w:t>
      </w:r>
      <w:r>
        <w:rPr>
          <w:spacing w:val="-5"/>
        </w:rPr>
        <w:t xml:space="preserve"> </w:t>
      </w:r>
      <w:r>
        <w:t>positive</w:t>
      </w:r>
      <w:r>
        <w:rPr>
          <w:spacing w:val="-10"/>
        </w:rPr>
        <w:t xml:space="preserve"> </w:t>
      </w:r>
      <w:r>
        <w:rPr>
          <w:spacing w:val="-2"/>
        </w:rPr>
        <w:t>opinion</w:t>
      </w:r>
    </w:p>
    <w:p w14:paraId="1DE48375" w14:textId="77777777" w:rsidR="00CD2BB1" w:rsidRDefault="00CD2BB1">
      <w:pPr>
        <w:pStyle w:val="Corpsdetexte"/>
        <w:spacing w:before="43"/>
        <w:ind w:left="0"/>
        <w:jc w:val="left"/>
        <w:rPr>
          <w:rFonts w:ascii="Arial"/>
          <w:b/>
          <w:sz w:val="20"/>
        </w:rPr>
      </w:pPr>
    </w:p>
    <w:tbl>
      <w:tblPr>
        <w:tblStyle w:val="TableNormal"/>
        <w:tblW w:w="0" w:type="auto"/>
        <w:tblInd w:w="15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256"/>
        <w:gridCol w:w="5531"/>
        <w:gridCol w:w="5221"/>
      </w:tblGrid>
      <w:tr w:rsidR="00CD2BB1" w14:paraId="141A8463" w14:textId="77777777">
        <w:trPr>
          <w:trHeight w:val="615"/>
        </w:trPr>
        <w:tc>
          <w:tcPr>
            <w:tcW w:w="3256" w:type="dxa"/>
            <w:tcBorders>
              <w:bottom w:val="single" w:sz="12" w:space="0" w:color="666666"/>
            </w:tcBorders>
          </w:tcPr>
          <w:p w14:paraId="6293E569" w14:textId="77777777" w:rsidR="00CD2BB1" w:rsidRDefault="00C96D80">
            <w:pPr>
              <w:pStyle w:val="TableParagraph"/>
              <w:spacing w:before="178"/>
              <w:rPr>
                <w:rFonts w:ascii="Arial"/>
                <w:b/>
              </w:rPr>
            </w:pPr>
            <w:r>
              <w:rPr>
                <w:rFonts w:ascii="Arial"/>
                <w:b/>
                <w:spacing w:val="-2"/>
              </w:rPr>
              <w:t>Column</w:t>
            </w:r>
          </w:p>
        </w:tc>
        <w:tc>
          <w:tcPr>
            <w:tcW w:w="5531" w:type="dxa"/>
            <w:tcBorders>
              <w:bottom w:val="single" w:sz="12" w:space="0" w:color="666666"/>
            </w:tcBorders>
          </w:tcPr>
          <w:p w14:paraId="5ED4D90A" w14:textId="77777777" w:rsidR="00CD2BB1" w:rsidRDefault="00C96D80">
            <w:pPr>
              <w:pStyle w:val="TableParagraph"/>
              <w:spacing w:before="178"/>
              <w:rPr>
                <w:rFonts w:ascii="Arial"/>
                <w:b/>
              </w:rPr>
            </w:pPr>
            <w:r>
              <w:rPr>
                <w:rFonts w:ascii="Arial"/>
                <w:b/>
                <w:spacing w:val="-2"/>
              </w:rPr>
              <w:t>Description</w:t>
            </w:r>
          </w:p>
        </w:tc>
        <w:tc>
          <w:tcPr>
            <w:tcW w:w="5221" w:type="dxa"/>
            <w:tcBorders>
              <w:bottom w:val="single" w:sz="12" w:space="0" w:color="666666"/>
            </w:tcBorders>
          </w:tcPr>
          <w:p w14:paraId="2697440E" w14:textId="77777777" w:rsidR="00CD2BB1" w:rsidRDefault="00C96D80">
            <w:pPr>
              <w:pStyle w:val="TableParagraph"/>
              <w:spacing w:before="178"/>
              <w:rPr>
                <w:rFonts w:ascii="Arial"/>
                <w:b/>
              </w:rPr>
            </w:pPr>
            <w:r>
              <w:rPr>
                <w:rFonts w:ascii="Arial"/>
                <w:b/>
                <w:spacing w:val="-2"/>
              </w:rPr>
              <w:t>Sources</w:t>
            </w:r>
          </w:p>
        </w:tc>
      </w:tr>
      <w:tr w:rsidR="00CD2BB1" w14:paraId="5FBC1C14" w14:textId="77777777">
        <w:trPr>
          <w:trHeight w:val="310"/>
        </w:trPr>
        <w:tc>
          <w:tcPr>
            <w:tcW w:w="3256" w:type="dxa"/>
            <w:tcBorders>
              <w:top w:val="single" w:sz="12" w:space="0" w:color="666666"/>
            </w:tcBorders>
          </w:tcPr>
          <w:p w14:paraId="58557F63" w14:textId="77777777" w:rsidR="00CD2BB1" w:rsidRDefault="00C96D80">
            <w:pPr>
              <w:pStyle w:val="TableParagraph"/>
              <w:spacing w:before="28"/>
            </w:pPr>
            <w:r>
              <w:t>Month</w:t>
            </w:r>
            <w:r>
              <w:rPr>
                <w:spacing w:val="-8"/>
              </w:rPr>
              <w:t xml:space="preserve"> </w:t>
            </w:r>
            <w:r>
              <w:t>and</w:t>
            </w:r>
            <w:r>
              <w:rPr>
                <w:spacing w:val="-6"/>
              </w:rPr>
              <w:t xml:space="preserve"> </w:t>
            </w:r>
            <w:r>
              <w:rPr>
                <w:spacing w:val="-4"/>
              </w:rPr>
              <w:t>Year</w:t>
            </w:r>
          </w:p>
        </w:tc>
        <w:tc>
          <w:tcPr>
            <w:tcW w:w="5531" w:type="dxa"/>
            <w:tcBorders>
              <w:top w:val="single" w:sz="12" w:space="0" w:color="666666"/>
            </w:tcBorders>
          </w:tcPr>
          <w:p w14:paraId="6304E65C" w14:textId="77777777" w:rsidR="00CD2BB1" w:rsidRDefault="00C96D80">
            <w:pPr>
              <w:pStyle w:val="TableParagraph"/>
              <w:spacing w:before="28"/>
            </w:pPr>
            <w:r>
              <w:t>Month</w:t>
            </w:r>
            <w:r>
              <w:rPr>
                <w:spacing w:val="-6"/>
              </w:rPr>
              <w:t xml:space="preserve"> </w:t>
            </w:r>
            <w:r>
              <w:t>and</w:t>
            </w:r>
            <w:r>
              <w:rPr>
                <w:spacing w:val="-5"/>
              </w:rPr>
              <w:t xml:space="preserve"> </w:t>
            </w:r>
            <w:r>
              <w:t>Year</w:t>
            </w:r>
            <w:r>
              <w:rPr>
                <w:spacing w:val="-7"/>
              </w:rPr>
              <w:t xml:space="preserve"> </w:t>
            </w:r>
            <w:r>
              <w:t>of</w:t>
            </w:r>
            <w:r>
              <w:rPr>
                <w:spacing w:val="-9"/>
              </w:rPr>
              <w:t xml:space="preserve"> </w:t>
            </w:r>
            <w:r>
              <w:t>the</w:t>
            </w:r>
            <w:r>
              <w:rPr>
                <w:spacing w:val="-5"/>
              </w:rPr>
              <w:t xml:space="preserve"> </w:t>
            </w:r>
            <w:r>
              <w:t>CHMP</w:t>
            </w:r>
            <w:r>
              <w:rPr>
                <w:spacing w:val="-9"/>
              </w:rPr>
              <w:t xml:space="preserve"> </w:t>
            </w:r>
            <w:r>
              <w:rPr>
                <w:spacing w:val="-2"/>
              </w:rPr>
              <w:t>opinion</w:t>
            </w:r>
          </w:p>
        </w:tc>
        <w:tc>
          <w:tcPr>
            <w:tcW w:w="5221" w:type="dxa"/>
            <w:tcBorders>
              <w:top w:val="single" w:sz="12" w:space="0" w:color="666666"/>
            </w:tcBorders>
          </w:tcPr>
          <w:p w14:paraId="4E0638C1" w14:textId="77777777" w:rsidR="00CD2BB1" w:rsidRDefault="00C96D80">
            <w:pPr>
              <w:pStyle w:val="TableParagraph"/>
              <w:spacing w:before="28"/>
            </w:pPr>
            <w:r>
              <w:t>EMA</w:t>
            </w:r>
            <w:r>
              <w:rPr>
                <w:spacing w:val="-4"/>
              </w:rPr>
              <w:t xml:space="preserve"> </w:t>
            </w:r>
            <w:r>
              <w:rPr>
                <w:spacing w:val="-2"/>
              </w:rPr>
              <w:t>website</w:t>
            </w:r>
          </w:p>
        </w:tc>
      </w:tr>
      <w:tr w:rsidR="00CD2BB1" w14:paraId="6BC0E6AC" w14:textId="77777777">
        <w:trPr>
          <w:trHeight w:val="605"/>
        </w:trPr>
        <w:tc>
          <w:tcPr>
            <w:tcW w:w="3256" w:type="dxa"/>
          </w:tcPr>
          <w:p w14:paraId="4E8E0E8C" w14:textId="77777777" w:rsidR="00CD2BB1" w:rsidRDefault="00C96D80">
            <w:pPr>
              <w:pStyle w:val="TableParagraph"/>
              <w:spacing w:before="173"/>
            </w:pPr>
            <w:r>
              <w:t>URL</w:t>
            </w:r>
            <w:r>
              <w:rPr>
                <w:spacing w:val="-2"/>
              </w:rPr>
              <w:t xml:space="preserve"> Highlights</w:t>
            </w:r>
          </w:p>
        </w:tc>
        <w:tc>
          <w:tcPr>
            <w:tcW w:w="5531" w:type="dxa"/>
          </w:tcPr>
          <w:p w14:paraId="3AD0DE30" w14:textId="77777777" w:rsidR="00CD2BB1" w:rsidRDefault="00C96D80">
            <w:pPr>
              <w:pStyle w:val="TableParagraph"/>
              <w:spacing w:before="60" w:line="232" w:lineRule="auto"/>
            </w:pPr>
            <w:r>
              <w:t>URL</w:t>
            </w:r>
            <w:r>
              <w:rPr>
                <w:spacing w:val="-4"/>
              </w:rPr>
              <w:t xml:space="preserve"> </w:t>
            </w:r>
            <w:r>
              <w:t>of</w:t>
            </w:r>
            <w:r>
              <w:rPr>
                <w:spacing w:val="-8"/>
              </w:rPr>
              <w:t xml:space="preserve"> </w:t>
            </w:r>
            <w:r>
              <w:t>the</w:t>
            </w:r>
            <w:r>
              <w:rPr>
                <w:spacing w:val="-4"/>
              </w:rPr>
              <w:t xml:space="preserve"> </w:t>
            </w:r>
            <w:r>
              <w:t>meeting</w:t>
            </w:r>
            <w:r>
              <w:rPr>
                <w:spacing w:val="-9"/>
              </w:rPr>
              <w:t xml:space="preserve"> </w:t>
            </w:r>
            <w:r>
              <w:t>highlights</w:t>
            </w:r>
            <w:r>
              <w:rPr>
                <w:spacing w:val="-7"/>
              </w:rPr>
              <w:t xml:space="preserve"> </w:t>
            </w:r>
            <w:r>
              <w:t>from</w:t>
            </w:r>
            <w:r>
              <w:rPr>
                <w:spacing w:val="-5"/>
              </w:rPr>
              <w:t xml:space="preserve"> </w:t>
            </w:r>
            <w:r>
              <w:t>the</w:t>
            </w:r>
            <w:r>
              <w:rPr>
                <w:spacing w:val="-4"/>
              </w:rPr>
              <w:t xml:space="preserve"> </w:t>
            </w:r>
            <w:r>
              <w:t>Committee</w:t>
            </w:r>
            <w:r>
              <w:rPr>
                <w:spacing w:val="-4"/>
              </w:rPr>
              <w:t xml:space="preserve"> </w:t>
            </w:r>
            <w:r>
              <w:t>for Medicinal Products for Human Use (CHMP)</w:t>
            </w:r>
          </w:p>
        </w:tc>
        <w:tc>
          <w:tcPr>
            <w:tcW w:w="5221" w:type="dxa"/>
          </w:tcPr>
          <w:p w14:paraId="79E89C4B" w14:textId="77777777" w:rsidR="00CD2BB1" w:rsidRDefault="00C96D80">
            <w:pPr>
              <w:pStyle w:val="TableParagraph"/>
              <w:spacing w:before="173"/>
            </w:pPr>
            <w:r>
              <w:t>EMA</w:t>
            </w:r>
            <w:r>
              <w:rPr>
                <w:spacing w:val="-4"/>
              </w:rPr>
              <w:t xml:space="preserve"> </w:t>
            </w:r>
            <w:r>
              <w:rPr>
                <w:spacing w:val="-2"/>
              </w:rPr>
              <w:t>website</w:t>
            </w:r>
          </w:p>
        </w:tc>
      </w:tr>
      <w:tr w:rsidR="00CD2BB1" w14:paraId="6640143A" w14:textId="77777777">
        <w:trPr>
          <w:trHeight w:val="490"/>
        </w:trPr>
        <w:tc>
          <w:tcPr>
            <w:tcW w:w="3256" w:type="dxa"/>
          </w:tcPr>
          <w:p w14:paraId="625E5762" w14:textId="77777777" w:rsidR="00CD2BB1" w:rsidRDefault="00C96D80">
            <w:pPr>
              <w:pStyle w:val="TableParagraph"/>
              <w:spacing w:line="246" w:lineRule="exact"/>
            </w:pPr>
            <w:r>
              <w:t>New</w:t>
            </w:r>
            <w:r>
              <w:rPr>
                <w:spacing w:val="-9"/>
              </w:rPr>
              <w:t xml:space="preserve"> </w:t>
            </w:r>
            <w:r>
              <w:t>medicines</w:t>
            </w:r>
            <w:r>
              <w:rPr>
                <w:spacing w:val="-9"/>
              </w:rPr>
              <w:t xml:space="preserve"> </w:t>
            </w:r>
            <w:r>
              <w:t>|</w:t>
            </w:r>
            <w:r>
              <w:rPr>
                <w:spacing w:val="-9"/>
              </w:rPr>
              <w:t xml:space="preserve"> </w:t>
            </w:r>
            <w:r>
              <w:t>Extensions</w:t>
            </w:r>
            <w:r>
              <w:rPr>
                <w:spacing w:val="-9"/>
              </w:rPr>
              <w:t xml:space="preserve"> </w:t>
            </w:r>
            <w:r>
              <w:t xml:space="preserve">of </w:t>
            </w:r>
            <w:r>
              <w:rPr>
                <w:spacing w:val="-2"/>
              </w:rPr>
              <w:t>indications</w:t>
            </w:r>
          </w:p>
        </w:tc>
        <w:tc>
          <w:tcPr>
            <w:tcW w:w="5531" w:type="dxa"/>
          </w:tcPr>
          <w:p w14:paraId="584B3107" w14:textId="77777777" w:rsidR="00CD2BB1" w:rsidRDefault="00CD2BB1">
            <w:pPr>
              <w:pStyle w:val="TableParagraph"/>
              <w:ind w:left="0"/>
              <w:rPr>
                <w:rFonts w:ascii="Times New Roman"/>
              </w:rPr>
            </w:pPr>
          </w:p>
        </w:tc>
        <w:tc>
          <w:tcPr>
            <w:tcW w:w="5221" w:type="dxa"/>
          </w:tcPr>
          <w:p w14:paraId="57A4BEFF" w14:textId="77777777" w:rsidR="00CD2BB1" w:rsidRDefault="00C96D80">
            <w:pPr>
              <w:pStyle w:val="TableParagraph"/>
              <w:spacing w:before="118"/>
            </w:pPr>
            <w:r>
              <w:t>EMA</w:t>
            </w:r>
            <w:r>
              <w:rPr>
                <w:spacing w:val="-4"/>
              </w:rPr>
              <w:t xml:space="preserve"> </w:t>
            </w:r>
            <w:r>
              <w:rPr>
                <w:spacing w:val="-2"/>
              </w:rPr>
              <w:t>website</w:t>
            </w:r>
          </w:p>
        </w:tc>
      </w:tr>
      <w:tr w:rsidR="00CD2BB1" w14:paraId="1918813B" w14:textId="77777777">
        <w:trPr>
          <w:trHeight w:val="308"/>
        </w:trPr>
        <w:tc>
          <w:tcPr>
            <w:tcW w:w="3256" w:type="dxa"/>
          </w:tcPr>
          <w:p w14:paraId="4354DBDF" w14:textId="77777777" w:rsidR="00CD2BB1" w:rsidRDefault="00C96D80">
            <w:pPr>
              <w:pStyle w:val="TableParagraph"/>
              <w:spacing w:before="27"/>
            </w:pPr>
            <w:r>
              <w:t>Name of</w:t>
            </w:r>
            <w:r>
              <w:rPr>
                <w:spacing w:val="-4"/>
              </w:rPr>
              <w:t xml:space="preserve"> </w:t>
            </w:r>
            <w:r>
              <w:rPr>
                <w:spacing w:val="-2"/>
              </w:rPr>
              <w:t>medicine</w:t>
            </w:r>
          </w:p>
        </w:tc>
        <w:tc>
          <w:tcPr>
            <w:tcW w:w="5531" w:type="dxa"/>
          </w:tcPr>
          <w:p w14:paraId="2983DBF2" w14:textId="77777777" w:rsidR="00CD2BB1" w:rsidRDefault="00C96D80">
            <w:pPr>
              <w:pStyle w:val="TableParagraph"/>
              <w:spacing w:before="27"/>
            </w:pPr>
            <w:r>
              <w:t>Brand</w:t>
            </w:r>
            <w:r>
              <w:rPr>
                <w:spacing w:val="-3"/>
              </w:rPr>
              <w:t xml:space="preserve"> </w:t>
            </w:r>
            <w:r>
              <w:rPr>
                <w:spacing w:val="-4"/>
              </w:rPr>
              <w:t>name</w:t>
            </w:r>
          </w:p>
        </w:tc>
        <w:tc>
          <w:tcPr>
            <w:tcW w:w="5221" w:type="dxa"/>
          </w:tcPr>
          <w:p w14:paraId="429995E6" w14:textId="77777777" w:rsidR="00CD2BB1" w:rsidRDefault="00C96D80">
            <w:pPr>
              <w:pStyle w:val="TableParagraph"/>
              <w:spacing w:before="27"/>
            </w:pPr>
            <w:r>
              <w:t>EMA</w:t>
            </w:r>
            <w:r>
              <w:rPr>
                <w:spacing w:val="-4"/>
              </w:rPr>
              <w:t xml:space="preserve"> </w:t>
            </w:r>
            <w:r>
              <w:rPr>
                <w:spacing w:val="-2"/>
              </w:rPr>
              <w:t>website</w:t>
            </w:r>
          </w:p>
        </w:tc>
      </w:tr>
      <w:tr w:rsidR="00CD2BB1" w14:paraId="71BDC80E" w14:textId="77777777">
        <w:trPr>
          <w:trHeight w:val="495"/>
        </w:trPr>
        <w:tc>
          <w:tcPr>
            <w:tcW w:w="3256" w:type="dxa"/>
          </w:tcPr>
          <w:p w14:paraId="5C2284C1" w14:textId="77777777" w:rsidR="00CD2BB1" w:rsidRDefault="00C96D80">
            <w:pPr>
              <w:pStyle w:val="TableParagraph"/>
              <w:spacing w:line="250" w:lineRule="exact"/>
            </w:pPr>
            <w:r>
              <w:t>International</w:t>
            </w:r>
            <w:r>
              <w:rPr>
                <w:spacing w:val="-16"/>
              </w:rPr>
              <w:t xml:space="preserve"> </w:t>
            </w:r>
            <w:r>
              <w:t>non-proprietary name (INN)</w:t>
            </w:r>
          </w:p>
        </w:tc>
        <w:tc>
          <w:tcPr>
            <w:tcW w:w="5531" w:type="dxa"/>
          </w:tcPr>
          <w:p w14:paraId="334BD587" w14:textId="77777777" w:rsidR="00CD2BB1" w:rsidRDefault="00CD2BB1">
            <w:pPr>
              <w:pStyle w:val="TableParagraph"/>
              <w:ind w:left="0"/>
              <w:rPr>
                <w:rFonts w:ascii="Times New Roman"/>
              </w:rPr>
            </w:pPr>
          </w:p>
        </w:tc>
        <w:tc>
          <w:tcPr>
            <w:tcW w:w="5221" w:type="dxa"/>
            <w:vMerge w:val="restart"/>
          </w:tcPr>
          <w:p w14:paraId="7F4B67B8" w14:textId="77777777" w:rsidR="00CD2BB1" w:rsidRDefault="00CD2BB1">
            <w:pPr>
              <w:pStyle w:val="TableParagraph"/>
              <w:spacing w:before="211"/>
              <w:ind w:left="0"/>
              <w:rPr>
                <w:rFonts w:ascii="Arial"/>
                <w:b/>
              </w:rPr>
            </w:pPr>
          </w:p>
          <w:p w14:paraId="0AD6E938" w14:textId="77777777" w:rsidR="00CD2BB1" w:rsidRDefault="00C96D80">
            <w:pPr>
              <w:pStyle w:val="TableParagraph"/>
              <w:spacing w:before="1" w:line="232" w:lineRule="auto"/>
              <w:ind w:right="11"/>
            </w:pPr>
            <w:r>
              <w:t>Automatically</w:t>
            </w:r>
            <w:r>
              <w:rPr>
                <w:spacing w:val="-12"/>
              </w:rPr>
              <w:t xml:space="preserve"> </w:t>
            </w:r>
            <w:r>
              <w:t>extract</w:t>
            </w:r>
            <w:r>
              <w:rPr>
                <w:spacing w:val="-8"/>
              </w:rPr>
              <w:t xml:space="preserve"> </w:t>
            </w:r>
            <w:r>
              <w:t>from</w:t>
            </w:r>
            <w:r>
              <w:rPr>
                <w:spacing w:val="-6"/>
              </w:rPr>
              <w:t xml:space="preserve"> </w:t>
            </w:r>
            <w:r>
              <w:t>medicines</w:t>
            </w:r>
            <w:r>
              <w:rPr>
                <w:spacing w:val="-3"/>
              </w:rPr>
              <w:t xml:space="preserve"> </w:t>
            </w:r>
            <w:r>
              <w:t>output</w:t>
            </w:r>
            <w:r>
              <w:rPr>
                <w:spacing w:val="-6"/>
              </w:rPr>
              <w:t xml:space="preserve"> </w:t>
            </w:r>
            <w:r>
              <w:t xml:space="preserve">table </w:t>
            </w:r>
            <w:r>
              <w:rPr>
                <w:spacing w:val="-4"/>
              </w:rPr>
              <w:t>[12]</w:t>
            </w:r>
          </w:p>
        </w:tc>
      </w:tr>
      <w:tr w:rsidR="00CD2BB1" w14:paraId="68B2257E" w14:textId="77777777">
        <w:trPr>
          <w:trHeight w:val="285"/>
        </w:trPr>
        <w:tc>
          <w:tcPr>
            <w:tcW w:w="3256" w:type="dxa"/>
          </w:tcPr>
          <w:p w14:paraId="18B0C291" w14:textId="77777777" w:rsidR="00CD2BB1" w:rsidRDefault="00C96D80">
            <w:pPr>
              <w:pStyle w:val="TableParagraph"/>
              <w:spacing w:before="8"/>
            </w:pPr>
            <w:r>
              <w:t>Therapeutic</w:t>
            </w:r>
            <w:r>
              <w:rPr>
                <w:spacing w:val="-4"/>
              </w:rPr>
              <w:t xml:space="preserve"> </w:t>
            </w:r>
            <w:r>
              <w:t>area</w:t>
            </w:r>
            <w:r>
              <w:rPr>
                <w:spacing w:val="-1"/>
              </w:rPr>
              <w:t xml:space="preserve"> </w:t>
            </w:r>
            <w:r>
              <w:rPr>
                <w:spacing w:val="-2"/>
              </w:rPr>
              <w:t>(MeSH)</w:t>
            </w:r>
          </w:p>
        </w:tc>
        <w:tc>
          <w:tcPr>
            <w:tcW w:w="5531" w:type="dxa"/>
          </w:tcPr>
          <w:p w14:paraId="5024E35B" w14:textId="77777777" w:rsidR="00CD2BB1" w:rsidRDefault="00CD2BB1">
            <w:pPr>
              <w:pStyle w:val="TableParagraph"/>
              <w:ind w:left="0"/>
              <w:rPr>
                <w:rFonts w:ascii="Times New Roman"/>
                <w:sz w:val="20"/>
              </w:rPr>
            </w:pPr>
          </w:p>
        </w:tc>
        <w:tc>
          <w:tcPr>
            <w:tcW w:w="5221" w:type="dxa"/>
            <w:vMerge/>
            <w:tcBorders>
              <w:top w:val="nil"/>
            </w:tcBorders>
          </w:tcPr>
          <w:p w14:paraId="3232FA1E" w14:textId="77777777" w:rsidR="00CD2BB1" w:rsidRDefault="00CD2BB1">
            <w:pPr>
              <w:rPr>
                <w:sz w:val="2"/>
                <w:szCs w:val="2"/>
              </w:rPr>
            </w:pPr>
          </w:p>
        </w:tc>
      </w:tr>
      <w:tr w:rsidR="00CD2BB1" w14:paraId="67205A2B" w14:textId="77777777">
        <w:trPr>
          <w:trHeight w:val="290"/>
        </w:trPr>
        <w:tc>
          <w:tcPr>
            <w:tcW w:w="3256" w:type="dxa"/>
          </w:tcPr>
          <w:p w14:paraId="15552F63" w14:textId="77777777" w:rsidR="00CD2BB1" w:rsidRDefault="00C96D80">
            <w:pPr>
              <w:pStyle w:val="TableParagraph"/>
              <w:spacing w:before="14"/>
            </w:pPr>
            <w:r>
              <w:t>Pharmacotherapeutic</w:t>
            </w:r>
            <w:r>
              <w:rPr>
                <w:spacing w:val="-11"/>
              </w:rPr>
              <w:t xml:space="preserve"> </w:t>
            </w:r>
            <w:r>
              <w:rPr>
                <w:spacing w:val="-4"/>
              </w:rPr>
              <w:t>group</w:t>
            </w:r>
          </w:p>
        </w:tc>
        <w:tc>
          <w:tcPr>
            <w:tcW w:w="5531" w:type="dxa"/>
          </w:tcPr>
          <w:p w14:paraId="0007AFED" w14:textId="77777777" w:rsidR="00CD2BB1" w:rsidRDefault="00CD2BB1">
            <w:pPr>
              <w:pStyle w:val="TableParagraph"/>
              <w:ind w:left="0"/>
              <w:rPr>
                <w:rFonts w:ascii="Times New Roman"/>
                <w:sz w:val="20"/>
              </w:rPr>
            </w:pPr>
          </w:p>
        </w:tc>
        <w:tc>
          <w:tcPr>
            <w:tcW w:w="5221" w:type="dxa"/>
            <w:vMerge/>
            <w:tcBorders>
              <w:top w:val="nil"/>
            </w:tcBorders>
          </w:tcPr>
          <w:p w14:paraId="41F4CB19" w14:textId="77777777" w:rsidR="00CD2BB1" w:rsidRDefault="00CD2BB1">
            <w:pPr>
              <w:rPr>
                <w:sz w:val="2"/>
                <w:szCs w:val="2"/>
              </w:rPr>
            </w:pPr>
          </w:p>
        </w:tc>
      </w:tr>
      <w:tr w:rsidR="00CD2BB1" w14:paraId="07B64C59" w14:textId="77777777">
        <w:trPr>
          <w:trHeight w:val="310"/>
        </w:trPr>
        <w:tc>
          <w:tcPr>
            <w:tcW w:w="3256" w:type="dxa"/>
          </w:tcPr>
          <w:p w14:paraId="5F301429" w14:textId="77777777" w:rsidR="00CD2BB1" w:rsidRDefault="00C96D80">
            <w:pPr>
              <w:pStyle w:val="TableParagraph"/>
              <w:spacing w:before="23"/>
            </w:pPr>
            <w:r>
              <w:t>ATC</w:t>
            </w:r>
            <w:r>
              <w:rPr>
                <w:spacing w:val="-2"/>
              </w:rPr>
              <w:t xml:space="preserve"> </w:t>
            </w:r>
            <w:r>
              <w:rPr>
                <w:spacing w:val="-4"/>
              </w:rPr>
              <w:t>code</w:t>
            </w:r>
          </w:p>
        </w:tc>
        <w:tc>
          <w:tcPr>
            <w:tcW w:w="5531" w:type="dxa"/>
          </w:tcPr>
          <w:p w14:paraId="5282625A" w14:textId="77777777" w:rsidR="00CD2BB1" w:rsidRDefault="00CD2BB1">
            <w:pPr>
              <w:pStyle w:val="TableParagraph"/>
              <w:ind w:left="0"/>
              <w:rPr>
                <w:rFonts w:ascii="Times New Roman"/>
              </w:rPr>
            </w:pPr>
          </w:p>
        </w:tc>
        <w:tc>
          <w:tcPr>
            <w:tcW w:w="5221" w:type="dxa"/>
            <w:vMerge/>
            <w:tcBorders>
              <w:top w:val="nil"/>
            </w:tcBorders>
          </w:tcPr>
          <w:p w14:paraId="6F040164" w14:textId="77777777" w:rsidR="00CD2BB1" w:rsidRDefault="00CD2BB1">
            <w:pPr>
              <w:rPr>
                <w:sz w:val="2"/>
                <w:szCs w:val="2"/>
              </w:rPr>
            </w:pPr>
          </w:p>
        </w:tc>
      </w:tr>
      <w:tr w:rsidR="00CD2BB1" w14:paraId="73F71DBA" w14:textId="77777777">
        <w:trPr>
          <w:trHeight w:val="490"/>
        </w:trPr>
        <w:tc>
          <w:tcPr>
            <w:tcW w:w="3256" w:type="dxa"/>
          </w:tcPr>
          <w:p w14:paraId="779B9EE9" w14:textId="77777777" w:rsidR="00CD2BB1" w:rsidRDefault="00C96D80">
            <w:pPr>
              <w:pStyle w:val="TableParagraph"/>
              <w:spacing w:before="118"/>
            </w:pPr>
            <w:r>
              <w:t>ATC code</w:t>
            </w:r>
            <w:r>
              <w:rPr>
                <w:spacing w:val="-3"/>
              </w:rPr>
              <w:t xml:space="preserve"> </w:t>
            </w:r>
            <w:r>
              <w:rPr>
                <w:spacing w:val="-5"/>
              </w:rPr>
              <w:t>WHO</w:t>
            </w:r>
          </w:p>
        </w:tc>
        <w:tc>
          <w:tcPr>
            <w:tcW w:w="5531" w:type="dxa"/>
          </w:tcPr>
          <w:p w14:paraId="282C53C5" w14:textId="77777777" w:rsidR="00CD2BB1" w:rsidRDefault="00CD2BB1">
            <w:pPr>
              <w:pStyle w:val="TableParagraph"/>
              <w:ind w:left="0"/>
              <w:rPr>
                <w:rFonts w:ascii="Times New Roman"/>
              </w:rPr>
            </w:pPr>
          </w:p>
        </w:tc>
        <w:tc>
          <w:tcPr>
            <w:tcW w:w="5221" w:type="dxa"/>
          </w:tcPr>
          <w:p w14:paraId="4796819C" w14:textId="77777777" w:rsidR="00CD2BB1" w:rsidRDefault="00C96D80">
            <w:pPr>
              <w:pStyle w:val="TableParagraph"/>
              <w:spacing w:line="246" w:lineRule="exact"/>
            </w:pPr>
            <w:r>
              <w:t>In case of missing data on the medicines output table,</w:t>
            </w:r>
            <w:r>
              <w:rPr>
                <w:spacing w:val="-7"/>
              </w:rPr>
              <w:t xml:space="preserve"> </w:t>
            </w:r>
            <w:r>
              <w:t>manual</w:t>
            </w:r>
            <w:r>
              <w:rPr>
                <w:spacing w:val="-5"/>
              </w:rPr>
              <w:t xml:space="preserve"> </w:t>
            </w:r>
            <w:r>
              <w:t>research</w:t>
            </w:r>
            <w:r>
              <w:rPr>
                <w:spacing w:val="-8"/>
              </w:rPr>
              <w:t xml:space="preserve"> </w:t>
            </w:r>
            <w:r>
              <w:t>on</w:t>
            </w:r>
            <w:r>
              <w:rPr>
                <w:spacing w:val="-4"/>
              </w:rPr>
              <w:t xml:space="preserve"> </w:t>
            </w:r>
            <w:r>
              <w:t>the</w:t>
            </w:r>
            <w:r>
              <w:rPr>
                <w:spacing w:val="-4"/>
              </w:rPr>
              <w:t xml:space="preserve"> </w:t>
            </w:r>
            <w:r>
              <w:t>WHO</w:t>
            </w:r>
            <w:r>
              <w:rPr>
                <w:spacing w:val="-7"/>
              </w:rPr>
              <w:t xml:space="preserve"> </w:t>
            </w:r>
            <w:r>
              <w:t>website [13]</w:t>
            </w:r>
          </w:p>
        </w:tc>
      </w:tr>
      <w:tr w:rsidR="00CD2BB1" w14:paraId="45D0732A" w14:textId="77777777">
        <w:trPr>
          <w:trHeight w:val="493"/>
        </w:trPr>
        <w:tc>
          <w:tcPr>
            <w:tcW w:w="3256" w:type="dxa"/>
          </w:tcPr>
          <w:p w14:paraId="6A3C6387" w14:textId="77777777" w:rsidR="00CD2BB1" w:rsidRDefault="00C96D80">
            <w:pPr>
              <w:pStyle w:val="TableParagraph"/>
              <w:spacing w:before="117"/>
            </w:pPr>
            <w:r>
              <w:rPr>
                <w:spacing w:val="-2"/>
              </w:rPr>
              <w:t>ATC_L01|L02</w:t>
            </w:r>
          </w:p>
        </w:tc>
        <w:tc>
          <w:tcPr>
            <w:tcW w:w="5531" w:type="dxa"/>
          </w:tcPr>
          <w:p w14:paraId="29C30EBB" w14:textId="77777777" w:rsidR="00CD2BB1" w:rsidRDefault="00C96D80">
            <w:pPr>
              <w:pStyle w:val="TableParagraph"/>
              <w:spacing w:line="246" w:lineRule="exact"/>
            </w:pPr>
            <w:r>
              <w:t>Yes</w:t>
            </w:r>
            <w:r>
              <w:rPr>
                <w:spacing w:val="-6"/>
              </w:rPr>
              <w:t xml:space="preserve"> </w:t>
            </w:r>
            <w:r>
              <w:t>|</w:t>
            </w:r>
            <w:r>
              <w:rPr>
                <w:spacing w:val="-8"/>
              </w:rPr>
              <w:t xml:space="preserve"> </w:t>
            </w:r>
            <w:r>
              <w:t>No</w:t>
            </w:r>
            <w:r>
              <w:rPr>
                <w:spacing w:val="-3"/>
              </w:rPr>
              <w:t xml:space="preserve"> </w:t>
            </w:r>
            <w:r>
              <w:t>according</w:t>
            </w:r>
            <w:r>
              <w:rPr>
                <w:spacing w:val="-8"/>
              </w:rPr>
              <w:t xml:space="preserve"> </w:t>
            </w:r>
            <w:r>
              <w:t>to</w:t>
            </w:r>
            <w:r>
              <w:rPr>
                <w:spacing w:val="-3"/>
              </w:rPr>
              <w:t xml:space="preserve"> </w:t>
            </w:r>
            <w:r>
              <w:t>the</w:t>
            </w:r>
            <w:r>
              <w:rPr>
                <w:spacing w:val="-3"/>
              </w:rPr>
              <w:t xml:space="preserve"> </w:t>
            </w:r>
            <w:r>
              <w:t>columns</w:t>
            </w:r>
            <w:r>
              <w:rPr>
                <w:spacing w:val="-6"/>
              </w:rPr>
              <w:t xml:space="preserve"> </w:t>
            </w:r>
            <w:r>
              <w:t>ATC</w:t>
            </w:r>
            <w:r>
              <w:rPr>
                <w:spacing w:val="-4"/>
              </w:rPr>
              <w:t xml:space="preserve"> </w:t>
            </w:r>
            <w:r>
              <w:t>code</w:t>
            </w:r>
            <w:r>
              <w:rPr>
                <w:spacing w:val="-3"/>
              </w:rPr>
              <w:t xml:space="preserve"> </w:t>
            </w:r>
            <w:r>
              <w:t>or</w:t>
            </w:r>
            <w:r>
              <w:rPr>
                <w:spacing w:val="-4"/>
              </w:rPr>
              <w:t xml:space="preserve"> </w:t>
            </w:r>
            <w:r>
              <w:t>ATC code WHO</w:t>
            </w:r>
          </w:p>
        </w:tc>
        <w:tc>
          <w:tcPr>
            <w:tcW w:w="5221" w:type="dxa"/>
          </w:tcPr>
          <w:p w14:paraId="3B18E9DC" w14:textId="77777777" w:rsidR="00CD2BB1" w:rsidRDefault="00CD2BB1">
            <w:pPr>
              <w:pStyle w:val="TableParagraph"/>
              <w:ind w:left="0"/>
              <w:rPr>
                <w:rFonts w:ascii="Times New Roman"/>
              </w:rPr>
            </w:pPr>
          </w:p>
        </w:tc>
      </w:tr>
      <w:tr w:rsidR="00CD2BB1" w14:paraId="4305572F" w14:textId="77777777">
        <w:trPr>
          <w:trHeight w:val="490"/>
        </w:trPr>
        <w:tc>
          <w:tcPr>
            <w:tcW w:w="3256" w:type="dxa"/>
          </w:tcPr>
          <w:p w14:paraId="68DEEEB8" w14:textId="77777777" w:rsidR="00CD2BB1" w:rsidRDefault="00C96D80">
            <w:pPr>
              <w:pStyle w:val="TableParagraph"/>
              <w:spacing w:line="246" w:lineRule="exact"/>
            </w:pPr>
            <w:r>
              <w:t>Therapeutic</w:t>
            </w:r>
            <w:r>
              <w:rPr>
                <w:spacing w:val="-12"/>
              </w:rPr>
              <w:t xml:space="preserve"> </w:t>
            </w:r>
            <w:r>
              <w:t>area</w:t>
            </w:r>
            <w:r>
              <w:rPr>
                <w:spacing w:val="-10"/>
              </w:rPr>
              <w:t xml:space="preserve"> </w:t>
            </w:r>
            <w:r>
              <w:t>in</w:t>
            </w:r>
            <w:r>
              <w:rPr>
                <w:spacing w:val="-10"/>
              </w:rPr>
              <w:t xml:space="preserve"> </w:t>
            </w:r>
            <w:r>
              <w:t xml:space="preserve">(haemato)- </w:t>
            </w:r>
            <w:r>
              <w:rPr>
                <w:spacing w:val="-2"/>
              </w:rPr>
              <w:t>oncology</w:t>
            </w:r>
          </w:p>
        </w:tc>
        <w:tc>
          <w:tcPr>
            <w:tcW w:w="5531" w:type="dxa"/>
          </w:tcPr>
          <w:p w14:paraId="4B78E83A" w14:textId="77777777" w:rsidR="00CD2BB1" w:rsidRDefault="00C96D80">
            <w:pPr>
              <w:pStyle w:val="TableParagraph"/>
              <w:spacing w:before="113"/>
            </w:pPr>
            <w:r>
              <w:t>Yes</w:t>
            </w:r>
            <w:r>
              <w:rPr>
                <w:spacing w:val="-4"/>
              </w:rPr>
              <w:t xml:space="preserve"> </w:t>
            </w:r>
            <w:r>
              <w:t>|</w:t>
            </w:r>
            <w:r>
              <w:rPr>
                <w:spacing w:val="-6"/>
              </w:rPr>
              <w:t xml:space="preserve"> </w:t>
            </w:r>
            <w:r>
              <w:t>No according</w:t>
            </w:r>
            <w:r>
              <w:rPr>
                <w:spacing w:val="-6"/>
              </w:rPr>
              <w:t xml:space="preserve"> </w:t>
            </w:r>
            <w:r>
              <w:t>to the</w:t>
            </w:r>
            <w:r>
              <w:rPr>
                <w:spacing w:val="-1"/>
              </w:rPr>
              <w:t xml:space="preserve"> </w:t>
            </w:r>
            <w:r>
              <w:t>columns</w:t>
            </w:r>
            <w:r>
              <w:rPr>
                <w:spacing w:val="-4"/>
              </w:rPr>
              <w:t xml:space="preserve"> </w:t>
            </w:r>
            <w:r>
              <w:t>Therapeutic</w:t>
            </w:r>
            <w:r>
              <w:rPr>
                <w:spacing w:val="-3"/>
              </w:rPr>
              <w:t xml:space="preserve"> </w:t>
            </w:r>
            <w:r>
              <w:rPr>
                <w:spacing w:val="-4"/>
              </w:rPr>
              <w:t>area</w:t>
            </w:r>
          </w:p>
        </w:tc>
        <w:tc>
          <w:tcPr>
            <w:tcW w:w="5221" w:type="dxa"/>
          </w:tcPr>
          <w:p w14:paraId="7871DBAC" w14:textId="77777777" w:rsidR="00CD2BB1" w:rsidRDefault="00CD2BB1">
            <w:pPr>
              <w:pStyle w:val="TableParagraph"/>
              <w:ind w:left="0"/>
              <w:rPr>
                <w:rFonts w:ascii="Times New Roman"/>
              </w:rPr>
            </w:pPr>
          </w:p>
        </w:tc>
      </w:tr>
      <w:tr w:rsidR="00CD2BB1" w14:paraId="130636F9" w14:textId="77777777">
        <w:trPr>
          <w:trHeight w:val="308"/>
        </w:trPr>
        <w:tc>
          <w:tcPr>
            <w:tcW w:w="3256" w:type="dxa"/>
          </w:tcPr>
          <w:p w14:paraId="3EEE9019" w14:textId="77777777" w:rsidR="00CD2BB1" w:rsidRDefault="00C96D80">
            <w:pPr>
              <w:pStyle w:val="TableParagraph"/>
              <w:spacing w:before="21"/>
            </w:pPr>
            <w:r>
              <w:t>URL</w:t>
            </w:r>
            <w:r>
              <w:rPr>
                <w:spacing w:val="-2"/>
              </w:rPr>
              <w:t xml:space="preserve"> </w:t>
            </w:r>
            <w:r>
              <w:rPr>
                <w:spacing w:val="-4"/>
              </w:rPr>
              <w:t>EPAR</w:t>
            </w:r>
          </w:p>
        </w:tc>
        <w:tc>
          <w:tcPr>
            <w:tcW w:w="5531" w:type="dxa"/>
          </w:tcPr>
          <w:p w14:paraId="611AE9BE" w14:textId="77777777" w:rsidR="00CD2BB1" w:rsidRDefault="00CD2BB1">
            <w:pPr>
              <w:pStyle w:val="TableParagraph"/>
              <w:ind w:left="0"/>
              <w:rPr>
                <w:rFonts w:ascii="Times New Roman"/>
              </w:rPr>
            </w:pPr>
          </w:p>
        </w:tc>
        <w:tc>
          <w:tcPr>
            <w:tcW w:w="5221" w:type="dxa"/>
          </w:tcPr>
          <w:p w14:paraId="608615FB" w14:textId="77777777" w:rsidR="00CD2BB1" w:rsidRDefault="00CD2BB1">
            <w:pPr>
              <w:pStyle w:val="TableParagraph"/>
              <w:ind w:left="0"/>
              <w:rPr>
                <w:rFonts w:ascii="Times New Roman"/>
              </w:rPr>
            </w:pPr>
          </w:p>
        </w:tc>
      </w:tr>
      <w:tr w:rsidR="00CD2BB1" w14:paraId="613988BB" w14:textId="77777777">
        <w:trPr>
          <w:trHeight w:val="290"/>
        </w:trPr>
        <w:tc>
          <w:tcPr>
            <w:tcW w:w="3256" w:type="dxa"/>
          </w:tcPr>
          <w:p w14:paraId="70779A70" w14:textId="77777777" w:rsidR="00CD2BB1" w:rsidRDefault="00C96D80">
            <w:pPr>
              <w:pStyle w:val="TableParagraph"/>
              <w:spacing w:before="19" w:line="251" w:lineRule="exact"/>
            </w:pPr>
            <w:r>
              <w:rPr>
                <w:spacing w:val="-2"/>
              </w:rPr>
              <w:t>Indication</w:t>
            </w:r>
          </w:p>
        </w:tc>
        <w:tc>
          <w:tcPr>
            <w:tcW w:w="5531" w:type="dxa"/>
          </w:tcPr>
          <w:p w14:paraId="376CAC6E" w14:textId="77777777" w:rsidR="00CD2BB1" w:rsidRDefault="00C96D80">
            <w:pPr>
              <w:pStyle w:val="TableParagraph"/>
              <w:spacing w:before="19" w:line="251" w:lineRule="exact"/>
            </w:pPr>
            <w:r>
              <w:t>Indication</w:t>
            </w:r>
            <w:r>
              <w:rPr>
                <w:spacing w:val="-3"/>
              </w:rPr>
              <w:t xml:space="preserve"> </w:t>
            </w:r>
            <w:r>
              <w:t>mentioned</w:t>
            </w:r>
            <w:r>
              <w:rPr>
                <w:spacing w:val="-2"/>
              </w:rPr>
              <w:t xml:space="preserve"> </w:t>
            </w:r>
            <w:r>
              <w:t>in</w:t>
            </w:r>
            <w:r>
              <w:rPr>
                <w:spacing w:val="-3"/>
              </w:rPr>
              <w:t xml:space="preserve"> </w:t>
            </w:r>
            <w:r>
              <w:t>the</w:t>
            </w:r>
            <w:r>
              <w:rPr>
                <w:spacing w:val="-2"/>
              </w:rPr>
              <w:t xml:space="preserve"> </w:t>
            </w:r>
            <w:r>
              <w:t>summary</w:t>
            </w:r>
            <w:r>
              <w:rPr>
                <w:spacing w:val="-5"/>
              </w:rPr>
              <w:t xml:space="preserve"> </w:t>
            </w:r>
            <w:r>
              <w:t>of</w:t>
            </w:r>
            <w:r>
              <w:rPr>
                <w:spacing w:val="-6"/>
              </w:rPr>
              <w:t xml:space="preserve"> </w:t>
            </w:r>
            <w:r>
              <w:rPr>
                <w:spacing w:val="-2"/>
              </w:rPr>
              <w:t>opinion</w:t>
            </w:r>
          </w:p>
        </w:tc>
        <w:tc>
          <w:tcPr>
            <w:tcW w:w="5221" w:type="dxa"/>
          </w:tcPr>
          <w:p w14:paraId="5F1FC79C" w14:textId="77777777" w:rsidR="00CD2BB1" w:rsidRDefault="00C96D80">
            <w:pPr>
              <w:pStyle w:val="TableParagraph"/>
              <w:spacing w:before="19" w:line="251" w:lineRule="exact"/>
            </w:pPr>
            <w:r>
              <w:t>Summary</w:t>
            </w:r>
            <w:r>
              <w:rPr>
                <w:spacing w:val="-1"/>
              </w:rPr>
              <w:t xml:space="preserve"> </w:t>
            </w:r>
            <w:r>
              <w:t>of</w:t>
            </w:r>
            <w:r>
              <w:rPr>
                <w:spacing w:val="-2"/>
              </w:rPr>
              <w:t xml:space="preserve"> opinion</w:t>
            </w:r>
          </w:p>
        </w:tc>
      </w:tr>
      <w:tr w:rsidR="00CD2BB1" w14:paraId="7BE63083" w14:textId="77777777">
        <w:trPr>
          <w:trHeight w:val="740"/>
        </w:trPr>
        <w:tc>
          <w:tcPr>
            <w:tcW w:w="3256" w:type="dxa"/>
          </w:tcPr>
          <w:p w14:paraId="773F5EB3" w14:textId="77777777" w:rsidR="00CD2BB1" w:rsidRDefault="00C96D80">
            <w:pPr>
              <w:pStyle w:val="TableParagraph"/>
              <w:spacing w:before="238"/>
            </w:pPr>
            <w:r>
              <w:t>Number</w:t>
            </w:r>
            <w:r>
              <w:rPr>
                <w:spacing w:val="-2"/>
              </w:rPr>
              <w:t xml:space="preserve"> </w:t>
            </w:r>
            <w:r>
              <w:t>of</w:t>
            </w:r>
            <w:r>
              <w:rPr>
                <w:spacing w:val="-4"/>
              </w:rPr>
              <w:t xml:space="preserve"> </w:t>
            </w:r>
            <w:r>
              <w:t xml:space="preserve">main </w:t>
            </w:r>
            <w:r>
              <w:rPr>
                <w:spacing w:val="-2"/>
              </w:rPr>
              <w:t>studies</w:t>
            </w:r>
          </w:p>
        </w:tc>
        <w:tc>
          <w:tcPr>
            <w:tcW w:w="5531" w:type="dxa"/>
          </w:tcPr>
          <w:p w14:paraId="5520E107" w14:textId="77777777" w:rsidR="00CD2BB1" w:rsidRDefault="00C96D80">
            <w:pPr>
              <w:pStyle w:val="TableParagraph"/>
              <w:spacing w:line="246" w:lineRule="exact"/>
              <w:ind w:right="258"/>
            </w:pPr>
            <w:r>
              <w:t>Number of main studies supporting the application. The main studies are listed in the paragraph Scientific</w:t>
            </w:r>
            <w:r>
              <w:rPr>
                <w:spacing w:val="-7"/>
              </w:rPr>
              <w:t xml:space="preserve"> </w:t>
            </w:r>
            <w:r>
              <w:t>discussion</w:t>
            </w:r>
            <w:r>
              <w:rPr>
                <w:spacing w:val="-4"/>
              </w:rPr>
              <w:t xml:space="preserve"> </w:t>
            </w:r>
            <w:r>
              <w:t>&gt;</w:t>
            </w:r>
            <w:r>
              <w:rPr>
                <w:spacing w:val="-2"/>
              </w:rPr>
              <w:t xml:space="preserve"> </w:t>
            </w:r>
            <w:r>
              <w:t>Clinical</w:t>
            </w:r>
            <w:r>
              <w:rPr>
                <w:spacing w:val="-10"/>
              </w:rPr>
              <w:t xml:space="preserve"> </w:t>
            </w:r>
            <w:r>
              <w:t>efficacy</w:t>
            </w:r>
            <w:r>
              <w:rPr>
                <w:spacing w:val="-7"/>
              </w:rPr>
              <w:t xml:space="preserve"> </w:t>
            </w:r>
            <w:r>
              <w:t>&gt;</w:t>
            </w:r>
            <w:r>
              <w:rPr>
                <w:spacing w:val="-2"/>
              </w:rPr>
              <w:t xml:space="preserve"> </w:t>
            </w:r>
            <w:r>
              <w:t>Main</w:t>
            </w:r>
            <w:r>
              <w:rPr>
                <w:spacing w:val="-4"/>
              </w:rPr>
              <w:t xml:space="preserve"> </w:t>
            </w:r>
            <w:r>
              <w:t>study</w:t>
            </w:r>
          </w:p>
        </w:tc>
        <w:tc>
          <w:tcPr>
            <w:tcW w:w="5221" w:type="dxa"/>
          </w:tcPr>
          <w:p w14:paraId="6965A7E0" w14:textId="77777777" w:rsidR="00CD2BB1" w:rsidRDefault="00C96D80">
            <w:pPr>
              <w:pStyle w:val="TableParagraph"/>
              <w:spacing w:before="238"/>
            </w:pPr>
            <w:r>
              <w:rPr>
                <w:spacing w:val="-4"/>
              </w:rPr>
              <w:t>EPAR</w:t>
            </w:r>
          </w:p>
        </w:tc>
      </w:tr>
      <w:tr w:rsidR="00CD2BB1" w14:paraId="694A4702" w14:textId="77777777">
        <w:trPr>
          <w:trHeight w:val="310"/>
        </w:trPr>
        <w:tc>
          <w:tcPr>
            <w:tcW w:w="3256" w:type="dxa"/>
          </w:tcPr>
          <w:p w14:paraId="48E00042" w14:textId="77777777" w:rsidR="00CD2BB1" w:rsidRDefault="00C96D80">
            <w:pPr>
              <w:pStyle w:val="TableParagraph"/>
              <w:spacing w:before="24"/>
            </w:pPr>
            <w:r>
              <w:t>Study</w:t>
            </w:r>
            <w:r>
              <w:rPr>
                <w:spacing w:val="-2"/>
              </w:rPr>
              <w:t xml:space="preserve"> identifier</w:t>
            </w:r>
          </w:p>
        </w:tc>
        <w:tc>
          <w:tcPr>
            <w:tcW w:w="5531" w:type="dxa"/>
          </w:tcPr>
          <w:p w14:paraId="5476C8C1" w14:textId="77777777" w:rsidR="00CD2BB1" w:rsidRDefault="00C96D80">
            <w:pPr>
              <w:pStyle w:val="TableParagraph"/>
              <w:spacing w:before="24"/>
            </w:pPr>
            <w:r>
              <w:t>Study</w:t>
            </w:r>
            <w:r>
              <w:rPr>
                <w:spacing w:val="-4"/>
              </w:rPr>
              <w:t xml:space="preserve"> </w:t>
            </w:r>
            <w:r>
              <w:t>identifier</w:t>
            </w:r>
            <w:r>
              <w:rPr>
                <w:spacing w:val="-1"/>
              </w:rPr>
              <w:t xml:space="preserve"> </w:t>
            </w:r>
            <w:r>
              <w:t>of</w:t>
            </w:r>
            <w:r>
              <w:rPr>
                <w:spacing w:val="-4"/>
              </w:rPr>
              <w:t xml:space="preserve"> </w:t>
            </w:r>
            <w:r>
              <w:t>the</w:t>
            </w:r>
            <w:r>
              <w:rPr>
                <w:spacing w:val="-1"/>
              </w:rPr>
              <w:t xml:space="preserve"> </w:t>
            </w:r>
            <w:r>
              <w:t>main</w:t>
            </w:r>
            <w:r>
              <w:rPr>
                <w:spacing w:val="-1"/>
              </w:rPr>
              <w:t xml:space="preserve"> </w:t>
            </w:r>
            <w:r>
              <w:rPr>
                <w:spacing w:val="-2"/>
              </w:rPr>
              <w:t>studies</w:t>
            </w:r>
          </w:p>
        </w:tc>
        <w:tc>
          <w:tcPr>
            <w:tcW w:w="5221" w:type="dxa"/>
          </w:tcPr>
          <w:p w14:paraId="6C0079B7" w14:textId="77777777" w:rsidR="00CD2BB1" w:rsidRDefault="00C96D80">
            <w:pPr>
              <w:pStyle w:val="TableParagraph"/>
              <w:spacing w:before="24"/>
            </w:pPr>
            <w:r>
              <w:rPr>
                <w:spacing w:val="-4"/>
              </w:rPr>
              <w:t>EPAR</w:t>
            </w:r>
          </w:p>
        </w:tc>
      </w:tr>
      <w:tr w:rsidR="00CD2BB1" w14:paraId="445C4869" w14:textId="77777777">
        <w:trPr>
          <w:trHeight w:val="310"/>
        </w:trPr>
        <w:tc>
          <w:tcPr>
            <w:tcW w:w="3256" w:type="dxa"/>
          </w:tcPr>
          <w:p w14:paraId="6192F65C" w14:textId="77777777" w:rsidR="00CD2BB1" w:rsidRDefault="00C96D80">
            <w:pPr>
              <w:pStyle w:val="TableParagraph"/>
              <w:spacing w:before="23"/>
            </w:pPr>
            <w:r>
              <w:rPr>
                <w:spacing w:val="-5"/>
              </w:rPr>
              <w:t>NCT</w:t>
            </w:r>
          </w:p>
        </w:tc>
        <w:tc>
          <w:tcPr>
            <w:tcW w:w="5531" w:type="dxa"/>
          </w:tcPr>
          <w:p w14:paraId="5E021112" w14:textId="77777777" w:rsidR="00CD2BB1" w:rsidRDefault="00C96D80">
            <w:pPr>
              <w:pStyle w:val="TableParagraph"/>
              <w:spacing w:before="23"/>
            </w:pPr>
            <w:r>
              <w:rPr>
                <w:spacing w:val="-2"/>
              </w:rPr>
              <w:t>ClinicalTrials.gov</w:t>
            </w:r>
            <w:r>
              <w:rPr>
                <w:spacing w:val="20"/>
              </w:rPr>
              <w:t xml:space="preserve"> </w:t>
            </w:r>
            <w:r>
              <w:rPr>
                <w:spacing w:val="-5"/>
              </w:rPr>
              <w:t>ID</w:t>
            </w:r>
          </w:p>
        </w:tc>
        <w:tc>
          <w:tcPr>
            <w:tcW w:w="5221" w:type="dxa"/>
          </w:tcPr>
          <w:p w14:paraId="1055BDBA" w14:textId="77777777" w:rsidR="00CD2BB1" w:rsidRDefault="00C96D80">
            <w:pPr>
              <w:pStyle w:val="TableParagraph"/>
              <w:spacing w:before="23"/>
            </w:pPr>
            <w:r>
              <w:t>EPAR</w:t>
            </w:r>
            <w:r>
              <w:rPr>
                <w:spacing w:val="-4"/>
              </w:rPr>
              <w:t xml:space="preserve"> </w:t>
            </w:r>
            <w:r>
              <w:t>or</w:t>
            </w:r>
            <w:r>
              <w:rPr>
                <w:spacing w:val="-2"/>
              </w:rPr>
              <w:t xml:space="preserve"> </w:t>
            </w:r>
            <w:hyperlink r:id="rId14">
              <w:r>
                <w:rPr>
                  <w:color w:val="467885"/>
                  <w:spacing w:val="-2"/>
                  <w:u w:val="single" w:color="467885"/>
                </w:rPr>
                <w:t>clinicaltrial.gov</w:t>
              </w:r>
            </w:hyperlink>
          </w:p>
        </w:tc>
      </w:tr>
      <w:tr w:rsidR="00CD2BB1" w14:paraId="78F4F860" w14:textId="77777777">
        <w:trPr>
          <w:trHeight w:val="490"/>
        </w:trPr>
        <w:tc>
          <w:tcPr>
            <w:tcW w:w="3256" w:type="dxa"/>
          </w:tcPr>
          <w:p w14:paraId="2352B4B2" w14:textId="77777777" w:rsidR="00CD2BB1" w:rsidRDefault="00C96D80">
            <w:pPr>
              <w:pStyle w:val="TableParagraph"/>
              <w:spacing w:before="118"/>
            </w:pPr>
            <w:r>
              <w:rPr>
                <w:spacing w:val="-2"/>
              </w:rPr>
              <w:t>EudraCT</w:t>
            </w:r>
          </w:p>
        </w:tc>
        <w:tc>
          <w:tcPr>
            <w:tcW w:w="5531" w:type="dxa"/>
          </w:tcPr>
          <w:p w14:paraId="36EACE42" w14:textId="77777777" w:rsidR="00CD2BB1" w:rsidRDefault="00C96D80">
            <w:pPr>
              <w:pStyle w:val="TableParagraph"/>
              <w:spacing w:before="118"/>
            </w:pPr>
            <w:r>
              <w:t>If</w:t>
            </w:r>
            <w:r>
              <w:rPr>
                <w:spacing w:val="-4"/>
              </w:rPr>
              <w:t xml:space="preserve"> </w:t>
            </w:r>
            <w:r>
              <w:t>NCT</w:t>
            </w:r>
            <w:r>
              <w:rPr>
                <w:spacing w:val="-1"/>
              </w:rPr>
              <w:t xml:space="preserve"> </w:t>
            </w:r>
            <w:r>
              <w:t>not</w:t>
            </w:r>
            <w:r>
              <w:rPr>
                <w:spacing w:val="-4"/>
              </w:rPr>
              <w:t xml:space="preserve"> </w:t>
            </w:r>
            <w:r>
              <w:rPr>
                <w:spacing w:val="-2"/>
              </w:rPr>
              <w:t>available</w:t>
            </w:r>
          </w:p>
        </w:tc>
        <w:tc>
          <w:tcPr>
            <w:tcW w:w="5221" w:type="dxa"/>
          </w:tcPr>
          <w:p w14:paraId="68F7794A" w14:textId="77777777" w:rsidR="00CD2BB1" w:rsidRDefault="00C96D80">
            <w:pPr>
              <w:pStyle w:val="TableParagraph"/>
              <w:spacing w:line="246" w:lineRule="exact"/>
            </w:pPr>
            <w:r>
              <w:t>EPAR</w:t>
            </w:r>
            <w:r>
              <w:rPr>
                <w:spacing w:val="-16"/>
              </w:rPr>
              <w:t xml:space="preserve"> </w:t>
            </w:r>
            <w:r>
              <w:t>or</w:t>
            </w:r>
            <w:r>
              <w:rPr>
                <w:spacing w:val="-14"/>
              </w:rPr>
              <w:t xml:space="preserve"> </w:t>
            </w:r>
            <w:hyperlink r:id="rId15">
              <w:r>
                <w:rPr>
                  <w:color w:val="467885"/>
                  <w:u w:val="single" w:color="467885"/>
                </w:rPr>
                <w:t>www.clinicaltrialsregister.eu/ctr-</w:t>
              </w:r>
            </w:hyperlink>
            <w:r>
              <w:rPr>
                <w:color w:val="467885"/>
              </w:rPr>
              <w:t xml:space="preserve"> </w:t>
            </w:r>
            <w:hyperlink r:id="rId16">
              <w:r>
                <w:rPr>
                  <w:color w:val="467885"/>
                  <w:spacing w:val="-2"/>
                  <w:u w:val="single" w:color="467885"/>
                </w:rPr>
                <w:t>search/search</w:t>
              </w:r>
            </w:hyperlink>
          </w:p>
        </w:tc>
      </w:tr>
    </w:tbl>
    <w:p w14:paraId="68E97BAD" w14:textId="77777777" w:rsidR="00CD2BB1" w:rsidRDefault="00CD2BB1">
      <w:pPr>
        <w:pStyle w:val="TableParagraph"/>
        <w:spacing w:line="246" w:lineRule="exact"/>
        <w:sectPr w:rsidR="00CD2BB1">
          <w:headerReference w:type="default" r:id="rId17"/>
          <w:footerReference w:type="default" r:id="rId18"/>
          <w:pgSz w:w="16840" w:h="11910" w:orient="landscape"/>
          <w:pgMar w:top="360" w:right="1275" w:bottom="1420" w:left="1275" w:header="0" w:footer="1240" w:gutter="0"/>
          <w:cols w:space="720"/>
        </w:sectPr>
      </w:pPr>
    </w:p>
    <w:p w14:paraId="603A7EFA" w14:textId="77777777" w:rsidR="00CD2BB1" w:rsidRDefault="00C96D80">
      <w:pPr>
        <w:spacing w:before="79"/>
        <w:ind w:left="140"/>
        <w:rPr>
          <w:rFonts w:ascii="Arial"/>
          <w:b/>
          <w:sz w:val="32"/>
        </w:rPr>
      </w:pPr>
      <w:bookmarkStart w:id="18" w:name="Appendix_2:_Standard_request_email"/>
      <w:bookmarkEnd w:id="18"/>
      <w:r>
        <w:rPr>
          <w:rFonts w:ascii="Arial"/>
          <w:b/>
          <w:sz w:val="32"/>
        </w:rPr>
        <w:lastRenderedPageBreak/>
        <w:t>Appendix</w:t>
      </w:r>
      <w:r>
        <w:rPr>
          <w:rFonts w:ascii="Arial"/>
          <w:b/>
          <w:spacing w:val="-7"/>
          <w:sz w:val="32"/>
        </w:rPr>
        <w:t xml:space="preserve"> </w:t>
      </w:r>
      <w:r>
        <w:rPr>
          <w:rFonts w:ascii="Arial"/>
          <w:b/>
          <w:sz w:val="32"/>
        </w:rPr>
        <w:t>2:</w:t>
      </w:r>
      <w:r>
        <w:rPr>
          <w:rFonts w:ascii="Arial"/>
          <w:b/>
          <w:spacing w:val="-12"/>
          <w:sz w:val="32"/>
        </w:rPr>
        <w:t xml:space="preserve"> </w:t>
      </w:r>
      <w:r>
        <w:rPr>
          <w:rFonts w:ascii="Arial"/>
          <w:b/>
          <w:sz w:val="32"/>
        </w:rPr>
        <w:t>Standard</w:t>
      </w:r>
      <w:r>
        <w:rPr>
          <w:rFonts w:ascii="Arial"/>
          <w:b/>
          <w:spacing w:val="-10"/>
          <w:sz w:val="32"/>
        </w:rPr>
        <w:t xml:space="preserve"> </w:t>
      </w:r>
      <w:r>
        <w:rPr>
          <w:rFonts w:ascii="Arial"/>
          <w:b/>
          <w:sz w:val="32"/>
        </w:rPr>
        <w:t>request</w:t>
      </w:r>
      <w:r>
        <w:rPr>
          <w:rFonts w:ascii="Arial"/>
          <w:b/>
          <w:spacing w:val="-11"/>
          <w:sz w:val="32"/>
        </w:rPr>
        <w:t xml:space="preserve"> </w:t>
      </w:r>
      <w:r>
        <w:rPr>
          <w:rFonts w:ascii="Arial"/>
          <w:b/>
          <w:spacing w:val="-4"/>
          <w:sz w:val="32"/>
        </w:rPr>
        <w:t>email</w:t>
      </w:r>
    </w:p>
    <w:p w14:paraId="3F262293" w14:textId="77777777" w:rsidR="00CD2BB1" w:rsidRDefault="00CD2BB1">
      <w:pPr>
        <w:pStyle w:val="Corpsdetexte"/>
        <w:spacing w:before="263"/>
        <w:ind w:left="0"/>
        <w:jc w:val="left"/>
        <w:rPr>
          <w:rFonts w:ascii="Arial"/>
          <w:b/>
          <w:sz w:val="32"/>
        </w:rPr>
      </w:pPr>
    </w:p>
    <w:p w14:paraId="35092E81" w14:textId="77777777" w:rsidR="00CD2BB1" w:rsidRDefault="00C96D80">
      <w:pPr>
        <w:pStyle w:val="Corpsdetexte"/>
        <w:spacing w:line="350" w:lineRule="auto"/>
        <w:ind w:right="6777"/>
        <w:jc w:val="left"/>
      </w:pPr>
      <w:r>
        <w:t>Month,</w:t>
      </w:r>
      <w:r>
        <w:rPr>
          <w:spacing w:val="-16"/>
        </w:rPr>
        <w:t xml:space="preserve"> </w:t>
      </w:r>
      <w:r>
        <w:t>Date,</w:t>
      </w:r>
      <w:r>
        <w:rPr>
          <w:spacing w:val="-15"/>
        </w:rPr>
        <w:t xml:space="preserve"> </w:t>
      </w:r>
      <w:r>
        <w:t xml:space="preserve">2025 </w:t>
      </w:r>
      <w:r>
        <w:rPr>
          <w:spacing w:val="-2"/>
        </w:rPr>
        <w:t>Object:</w:t>
      </w:r>
    </w:p>
    <w:p w14:paraId="3C49E12E" w14:textId="77777777" w:rsidR="00CD2BB1" w:rsidRDefault="00CD2BB1">
      <w:pPr>
        <w:pStyle w:val="Corpsdetexte"/>
        <w:spacing w:before="114"/>
        <w:ind w:left="0"/>
        <w:jc w:val="left"/>
      </w:pPr>
    </w:p>
    <w:p w14:paraId="79508523" w14:textId="77777777" w:rsidR="00CD2BB1" w:rsidRDefault="00C96D80">
      <w:pPr>
        <w:pStyle w:val="Corpsdetexte"/>
      </w:pPr>
      <w:r>
        <w:t>To</w:t>
      </w:r>
      <w:r>
        <w:rPr>
          <w:spacing w:val="1"/>
        </w:rPr>
        <w:t xml:space="preserve"> </w:t>
      </w:r>
      <w:r>
        <w:t>whom it</w:t>
      </w:r>
      <w:r>
        <w:rPr>
          <w:spacing w:val="-3"/>
        </w:rPr>
        <w:t xml:space="preserve"> </w:t>
      </w:r>
      <w:r>
        <w:t>may</w:t>
      </w:r>
      <w:r>
        <w:rPr>
          <w:spacing w:val="-1"/>
        </w:rPr>
        <w:t xml:space="preserve"> </w:t>
      </w:r>
      <w:r>
        <w:rPr>
          <w:spacing w:val="-2"/>
        </w:rPr>
        <w:t>concern,</w:t>
      </w:r>
    </w:p>
    <w:p w14:paraId="21109158" w14:textId="1380D7DE" w:rsidR="00CD2BB1" w:rsidRDefault="00C96D80">
      <w:pPr>
        <w:pStyle w:val="Corpsdetexte"/>
        <w:spacing w:before="117" w:line="350" w:lineRule="auto"/>
        <w:ind w:right="140"/>
      </w:pPr>
      <w:r>
        <w:t xml:space="preserve">I am a PhD student at </w:t>
      </w:r>
      <w:r w:rsidR="00F3399F">
        <w:t xml:space="preserve">XX </w:t>
      </w:r>
      <w:r>
        <w:t>University under the supervision of</w:t>
      </w:r>
      <w:r w:rsidR="00F3399F">
        <w:t xml:space="preserve"> XX</w:t>
      </w:r>
      <w:r>
        <w:t>. My research team and I are interested in re-analysing the main endpoints used in oncology in pivotal studies that have been submitted to the EMA.</w:t>
      </w:r>
    </w:p>
    <w:p w14:paraId="13A499BD" w14:textId="77777777" w:rsidR="00CD2BB1" w:rsidRDefault="00C96D80">
      <w:pPr>
        <w:pStyle w:val="Corpsdetexte"/>
        <w:spacing w:line="350" w:lineRule="auto"/>
        <w:ind w:right="135"/>
      </w:pPr>
      <w:r>
        <w:t>Your</w:t>
      </w:r>
      <w:r>
        <w:rPr>
          <w:spacing w:val="-3"/>
        </w:rPr>
        <w:t xml:space="preserve"> </w:t>
      </w:r>
      <w:r>
        <w:t>study</w:t>
      </w:r>
      <w:r>
        <w:rPr>
          <w:spacing w:val="-5"/>
        </w:rPr>
        <w:t xml:space="preserve"> </w:t>
      </w:r>
      <w:r>
        <w:t>‘XXXX’</w:t>
      </w:r>
      <w:r>
        <w:rPr>
          <w:spacing w:val="-4"/>
        </w:rPr>
        <w:t xml:space="preserve"> </w:t>
      </w:r>
      <w:r>
        <w:t>reported</w:t>
      </w:r>
      <w:r>
        <w:rPr>
          <w:spacing w:val="-7"/>
        </w:rPr>
        <w:t xml:space="preserve"> </w:t>
      </w:r>
      <w:r>
        <w:t>in</w:t>
      </w:r>
      <w:r>
        <w:rPr>
          <w:spacing w:val="-2"/>
        </w:rPr>
        <w:t xml:space="preserve"> </w:t>
      </w:r>
      <w:r>
        <w:t>the</w:t>
      </w:r>
      <w:r>
        <w:rPr>
          <w:spacing w:val="-2"/>
        </w:rPr>
        <w:t xml:space="preserve"> </w:t>
      </w:r>
      <w:r>
        <w:t>EPAR</w:t>
      </w:r>
      <w:r>
        <w:rPr>
          <w:spacing w:val="-4"/>
        </w:rPr>
        <w:t xml:space="preserve"> </w:t>
      </w:r>
      <w:r>
        <w:t>“XXX”</w:t>
      </w:r>
      <w:r>
        <w:rPr>
          <w:spacing w:val="-3"/>
        </w:rPr>
        <w:t xml:space="preserve"> </w:t>
      </w:r>
      <w:r>
        <w:t>is</w:t>
      </w:r>
      <w:r>
        <w:rPr>
          <w:spacing w:val="-5"/>
        </w:rPr>
        <w:t xml:space="preserve"> </w:t>
      </w:r>
      <w:r>
        <w:t>one</w:t>
      </w:r>
      <w:r>
        <w:rPr>
          <w:spacing w:val="-2"/>
        </w:rPr>
        <w:t xml:space="preserve"> </w:t>
      </w:r>
      <w:r>
        <w:t>such</w:t>
      </w:r>
      <w:r>
        <w:rPr>
          <w:spacing w:val="-2"/>
        </w:rPr>
        <w:t xml:space="preserve"> </w:t>
      </w:r>
      <w:r>
        <w:t>trial</w:t>
      </w:r>
      <w:r>
        <w:rPr>
          <w:spacing w:val="-4"/>
        </w:rPr>
        <w:t xml:space="preserve"> </w:t>
      </w:r>
      <w:r>
        <w:t>and</w:t>
      </w:r>
      <w:r>
        <w:rPr>
          <w:spacing w:val="-2"/>
        </w:rPr>
        <w:t xml:space="preserve"> </w:t>
      </w:r>
      <w:r>
        <w:t>has</w:t>
      </w:r>
      <w:r>
        <w:rPr>
          <w:spacing w:val="-5"/>
        </w:rPr>
        <w:t xml:space="preserve"> </w:t>
      </w:r>
      <w:r>
        <w:t>been</w:t>
      </w:r>
      <w:r>
        <w:rPr>
          <w:spacing w:val="-2"/>
        </w:rPr>
        <w:t xml:space="preserve"> </w:t>
      </w:r>
      <w:r>
        <w:t>selected</w:t>
      </w:r>
      <w:r>
        <w:rPr>
          <w:spacing w:val="-2"/>
        </w:rPr>
        <w:t xml:space="preserve"> </w:t>
      </w:r>
      <w:r>
        <w:t>for</w:t>
      </w:r>
      <w:r>
        <w:rPr>
          <w:spacing w:val="-3"/>
        </w:rPr>
        <w:t xml:space="preserve"> </w:t>
      </w:r>
      <w:r>
        <w:t>re- analysis.</w:t>
      </w:r>
      <w:r>
        <w:rPr>
          <w:spacing w:val="-14"/>
        </w:rPr>
        <w:t xml:space="preserve"> </w:t>
      </w:r>
      <w:r>
        <w:t>Therefore,</w:t>
      </w:r>
      <w:r>
        <w:rPr>
          <w:spacing w:val="-14"/>
        </w:rPr>
        <w:t xml:space="preserve"> </w:t>
      </w:r>
      <w:r>
        <w:t>I</w:t>
      </w:r>
      <w:r>
        <w:rPr>
          <w:spacing w:val="-14"/>
        </w:rPr>
        <w:t xml:space="preserve"> </w:t>
      </w:r>
      <w:r>
        <w:t>would</w:t>
      </w:r>
      <w:r>
        <w:rPr>
          <w:spacing w:val="-10"/>
        </w:rPr>
        <w:t xml:space="preserve"> </w:t>
      </w:r>
      <w:r>
        <w:t>greatly</w:t>
      </w:r>
      <w:r>
        <w:rPr>
          <w:spacing w:val="-13"/>
        </w:rPr>
        <w:t xml:space="preserve"> </w:t>
      </w:r>
      <w:r>
        <w:t>appreciate</w:t>
      </w:r>
      <w:r>
        <w:rPr>
          <w:spacing w:val="-15"/>
        </w:rPr>
        <w:t xml:space="preserve"> </w:t>
      </w:r>
      <w:r>
        <w:t>if</w:t>
      </w:r>
      <w:r>
        <w:rPr>
          <w:spacing w:val="-14"/>
        </w:rPr>
        <w:t xml:space="preserve"> </w:t>
      </w:r>
      <w:r>
        <w:t>you</w:t>
      </w:r>
      <w:r>
        <w:rPr>
          <w:spacing w:val="-15"/>
        </w:rPr>
        <w:t xml:space="preserve"> </w:t>
      </w:r>
      <w:r>
        <w:t>could</w:t>
      </w:r>
      <w:r>
        <w:rPr>
          <w:spacing w:val="-10"/>
        </w:rPr>
        <w:t xml:space="preserve"> </w:t>
      </w:r>
      <w:r>
        <w:t>share</w:t>
      </w:r>
      <w:r>
        <w:rPr>
          <w:spacing w:val="-10"/>
        </w:rPr>
        <w:t xml:space="preserve"> </w:t>
      </w:r>
      <w:r>
        <w:t>the</w:t>
      </w:r>
      <w:r>
        <w:rPr>
          <w:spacing w:val="-10"/>
        </w:rPr>
        <w:t xml:space="preserve"> </w:t>
      </w:r>
      <w:r>
        <w:t>following</w:t>
      </w:r>
      <w:r>
        <w:rPr>
          <w:spacing w:val="-15"/>
        </w:rPr>
        <w:t xml:space="preserve"> </w:t>
      </w:r>
      <w:r>
        <w:t>documents</w:t>
      </w:r>
      <w:r>
        <w:rPr>
          <w:spacing w:val="-13"/>
        </w:rPr>
        <w:t xml:space="preserve"> </w:t>
      </w:r>
      <w:r>
        <w:t>from the</w:t>
      </w:r>
      <w:r>
        <w:rPr>
          <w:spacing w:val="-8"/>
        </w:rPr>
        <w:t xml:space="preserve"> </w:t>
      </w:r>
      <w:r>
        <w:t>trial</w:t>
      </w:r>
      <w:r>
        <w:rPr>
          <w:spacing w:val="-10"/>
        </w:rPr>
        <w:t xml:space="preserve"> </w:t>
      </w:r>
      <w:r>
        <w:t>with</w:t>
      </w:r>
      <w:r>
        <w:rPr>
          <w:spacing w:val="-8"/>
        </w:rPr>
        <w:t xml:space="preserve"> </w:t>
      </w:r>
      <w:r>
        <w:t>us:</w:t>
      </w:r>
      <w:r>
        <w:rPr>
          <w:spacing w:val="-8"/>
        </w:rPr>
        <w:t xml:space="preserve"> </w:t>
      </w:r>
      <w:r>
        <w:t>(i)</w:t>
      </w:r>
      <w:r>
        <w:rPr>
          <w:spacing w:val="-9"/>
        </w:rPr>
        <w:t xml:space="preserve"> </w:t>
      </w:r>
      <w:r>
        <w:t>IPD</w:t>
      </w:r>
      <w:r>
        <w:rPr>
          <w:spacing w:val="-10"/>
        </w:rPr>
        <w:t xml:space="preserve"> </w:t>
      </w:r>
      <w:r>
        <w:t>and</w:t>
      </w:r>
      <w:r>
        <w:rPr>
          <w:spacing w:val="-8"/>
        </w:rPr>
        <w:t xml:space="preserve"> </w:t>
      </w:r>
      <w:r>
        <w:t>data</w:t>
      </w:r>
      <w:r>
        <w:rPr>
          <w:spacing w:val="-8"/>
        </w:rPr>
        <w:t xml:space="preserve"> </w:t>
      </w:r>
      <w:r>
        <w:t>dictionary,</w:t>
      </w:r>
      <w:r>
        <w:rPr>
          <w:spacing w:val="-12"/>
        </w:rPr>
        <w:t xml:space="preserve"> </w:t>
      </w:r>
      <w:r>
        <w:t>(ii)</w:t>
      </w:r>
      <w:r>
        <w:rPr>
          <w:spacing w:val="-9"/>
        </w:rPr>
        <w:t xml:space="preserve"> </w:t>
      </w:r>
      <w:r>
        <w:t>the</w:t>
      </w:r>
      <w:r>
        <w:rPr>
          <w:spacing w:val="-8"/>
        </w:rPr>
        <w:t xml:space="preserve"> </w:t>
      </w:r>
      <w:r>
        <w:t>initial</w:t>
      </w:r>
      <w:r>
        <w:rPr>
          <w:spacing w:val="-10"/>
        </w:rPr>
        <w:t xml:space="preserve"> </w:t>
      </w:r>
      <w:r>
        <w:t>version</w:t>
      </w:r>
      <w:r>
        <w:rPr>
          <w:spacing w:val="-8"/>
        </w:rPr>
        <w:t xml:space="preserve"> </w:t>
      </w:r>
      <w:r>
        <w:t>of</w:t>
      </w:r>
      <w:r>
        <w:rPr>
          <w:spacing w:val="-12"/>
        </w:rPr>
        <w:t xml:space="preserve"> </w:t>
      </w:r>
      <w:r>
        <w:t>the</w:t>
      </w:r>
      <w:r>
        <w:rPr>
          <w:spacing w:val="-8"/>
        </w:rPr>
        <w:t xml:space="preserve"> </w:t>
      </w:r>
      <w:r>
        <w:t>protocol,</w:t>
      </w:r>
      <w:r>
        <w:rPr>
          <w:spacing w:val="-12"/>
        </w:rPr>
        <w:t xml:space="preserve"> </w:t>
      </w:r>
      <w:r>
        <w:t>(iii)</w:t>
      </w:r>
      <w:r>
        <w:rPr>
          <w:spacing w:val="-9"/>
        </w:rPr>
        <w:t xml:space="preserve"> </w:t>
      </w:r>
      <w:r>
        <w:t>the</w:t>
      </w:r>
      <w:r>
        <w:rPr>
          <w:spacing w:val="-8"/>
        </w:rPr>
        <w:t xml:space="preserve"> </w:t>
      </w:r>
      <w:r>
        <w:t>version of the protocol in force at the time of analysis, (iv) the statistical analysis plan, and (v) the clinical study report.</w:t>
      </w:r>
    </w:p>
    <w:p w14:paraId="2CAAA70D" w14:textId="77777777" w:rsidR="00CD2BB1" w:rsidRDefault="00C96D80">
      <w:pPr>
        <w:pStyle w:val="Corpsdetexte"/>
        <w:spacing w:line="350" w:lineRule="auto"/>
        <w:ind w:right="150"/>
      </w:pPr>
      <w:r>
        <w:t>If</w:t>
      </w:r>
      <w:r>
        <w:rPr>
          <w:spacing w:val="-10"/>
        </w:rPr>
        <w:t xml:space="preserve"> </w:t>
      </w:r>
      <w:r>
        <w:t>there</w:t>
      </w:r>
      <w:r>
        <w:rPr>
          <w:spacing w:val="-11"/>
        </w:rPr>
        <w:t xml:space="preserve"> </w:t>
      </w:r>
      <w:r>
        <w:t>is</w:t>
      </w:r>
      <w:r>
        <w:rPr>
          <w:spacing w:val="-9"/>
        </w:rPr>
        <w:t xml:space="preserve"> </w:t>
      </w:r>
      <w:r>
        <w:t>a</w:t>
      </w:r>
      <w:r>
        <w:rPr>
          <w:spacing w:val="-6"/>
        </w:rPr>
        <w:t xml:space="preserve"> </w:t>
      </w:r>
      <w:r>
        <w:t>specific</w:t>
      </w:r>
      <w:r>
        <w:rPr>
          <w:spacing w:val="-14"/>
        </w:rPr>
        <w:t xml:space="preserve"> </w:t>
      </w:r>
      <w:r>
        <w:t>process</w:t>
      </w:r>
      <w:r>
        <w:rPr>
          <w:spacing w:val="-9"/>
        </w:rPr>
        <w:t xml:space="preserve"> </w:t>
      </w:r>
      <w:r>
        <w:t>to</w:t>
      </w:r>
      <w:r>
        <w:rPr>
          <w:spacing w:val="-6"/>
        </w:rPr>
        <w:t xml:space="preserve"> </w:t>
      </w:r>
      <w:r>
        <w:t>obtain</w:t>
      </w:r>
      <w:r>
        <w:rPr>
          <w:spacing w:val="-6"/>
        </w:rPr>
        <w:t xml:space="preserve"> </w:t>
      </w:r>
      <w:r>
        <w:t>the</w:t>
      </w:r>
      <w:r>
        <w:rPr>
          <w:spacing w:val="-6"/>
        </w:rPr>
        <w:t xml:space="preserve"> </w:t>
      </w:r>
      <w:r>
        <w:t>IPD,</w:t>
      </w:r>
      <w:r>
        <w:rPr>
          <w:spacing w:val="-10"/>
        </w:rPr>
        <w:t xml:space="preserve"> </w:t>
      </w:r>
      <w:r>
        <w:t>could</w:t>
      </w:r>
      <w:r>
        <w:rPr>
          <w:spacing w:val="-11"/>
        </w:rPr>
        <w:t xml:space="preserve"> </w:t>
      </w:r>
      <w:r>
        <w:t>you</w:t>
      </w:r>
      <w:r>
        <w:rPr>
          <w:spacing w:val="-11"/>
        </w:rPr>
        <w:t xml:space="preserve"> </w:t>
      </w:r>
      <w:r>
        <w:t>please</w:t>
      </w:r>
      <w:r>
        <w:rPr>
          <w:spacing w:val="-6"/>
        </w:rPr>
        <w:t xml:space="preserve"> </w:t>
      </w:r>
      <w:r>
        <w:t>share</w:t>
      </w:r>
      <w:r>
        <w:rPr>
          <w:spacing w:val="-11"/>
        </w:rPr>
        <w:t xml:space="preserve"> </w:t>
      </w:r>
      <w:r>
        <w:t>it</w:t>
      </w:r>
      <w:r>
        <w:rPr>
          <w:spacing w:val="-10"/>
        </w:rPr>
        <w:t xml:space="preserve"> </w:t>
      </w:r>
      <w:r>
        <w:t>with</w:t>
      </w:r>
      <w:r>
        <w:rPr>
          <w:spacing w:val="-11"/>
        </w:rPr>
        <w:t xml:space="preserve"> </w:t>
      </w:r>
      <w:r>
        <w:t>us</w:t>
      </w:r>
      <w:r>
        <w:rPr>
          <w:spacing w:val="-9"/>
        </w:rPr>
        <w:t xml:space="preserve"> </w:t>
      </w:r>
      <w:r>
        <w:t>so</w:t>
      </w:r>
      <w:r>
        <w:rPr>
          <w:spacing w:val="-6"/>
        </w:rPr>
        <w:t xml:space="preserve"> </w:t>
      </w:r>
      <w:r>
        <w:t>that</w:t>
      </w:r>
      <w:r>
        <w:rPr>
          <w:spacing w:val="-10"/>
        </w:rPr>
        <w:t xml:space="preserve"> </w:t>
      </w:r>
      <w:r>
        <w:t>we</w:t>
      </w:r>
      <w:r>
        <w:rPr>
          <w:spacing w:val="-6"/>
        </w:rPr>
        <w:t xml:space="preserve"> </w:t>
      </w:r>
      <w:r>
        <w:t>can proceed with our data request.</w:t>
      </w:r>
    </w:p>
    <w:p w14:paraId="29D76AD3" w14:textId="77777777" w:rsidR="00CD2BB1" w:rsidRDefault="00C96D80">
      <w:pPr>
        <w:pStyle w:val="Corpsdetexte"/>
      </w:pPr>
      <w:r>
        <w:t>If</w:t>
      </w:r>
      <w:r>
        <w:rPr>
          <w:spacing w:val="-8"/>
        </w:rPr>
        <w:t xml:space="preserve"> </w:t>
      </w:r>
      <w:r>
        <w:t>you</w:t>
      </w:r>
      <w:r>
        <w:rPr>
          <w:spacing w:val="-1"/>
        </w:rPr>
        <w:t xml:space="preserve"> </w:t>
      </w:r>
      <w:r>
        <w:t>cannot</w:t>
      </w:r>
      <w:r>
        <w:rPr>
          <w:spacing w:val="-5"/>
        </w:rPr>
        <w:t xml:space="preserve"> </w:t>
      </w:r>
      <w:r>
        <w:t>share</w:t>
      </w:r>
      <w:r>
        <w:rPr>
          <w:spacing w:val="-1"/>
        </w:rPr>
        <w:t xml:space="preserve"> </w:t>
      </w:r>
      <w:r>
        <w:t>any</w:t>
      </w:r>
      <w:r>
        <w:rPr>
          <w:spacing w:val="-4"/>
        </w:rPr>
        <w:t xml:space="preserve"> </w:t>
      </w:r>
      <w:r>
        <w:t>of</w:t>
      </w:r>
      <w:r>
        <w:rPr>
          <w:spacing w:val="-5"/>
        </w:rPr>
        <w:t xml:space="preserve"> </w:t>
      </w:r>
      <w:r>
        <w:t>these</w:t>
      </w:r>
      <w:r>
        <w:rPr>
          <w:spacing w:val="-1"/>
        </w:rPr>
        <w:t xml:space="preserve"> </w:t>
      </w:r>
      <w:r>
        <w:t>data,</w:t>
      </w:r>
      <w:r>
        <w:rPr>
          <w:spacing w:val="-5"/>
        </w:rPr>
        <w:t xml:space="preserve"> </w:t>
      </w:r>
      <w:r>
        <w:t>please</w:t>
      </w:r>
      <w:r>
        <w:rPr>
          <w:spacing w:val="-2"/>
        </w:rPr>
        <w:t xml:space="preserve"> </w:t>
      </w:r>
      <w:r>
        <w:t>indicate</w:t>
      </w:r>
      <w:r>
        <w:rPr>
          <w:spacing w:val="-1"/>
        </w:rPr>
        <w:t xml:space="preserve"> </w:t>
      </w:r>
      <w:r>
        <w:t>the</w:t>
      </w:r>
      <w:r>
        <w:rPr>
          <w:spacing w:val="-1"/>
        </w:rPr>
        <w:t xml:space="preserve"> </w:t>
      </w:r>
      <w:r>
        <w:t>reason</w:t>
      </w:r>
      <w:r>
        <w:rPr>
          <w:spacing w:val="-1"/>
        </w:rPr>
        <w:t xml:space="preserve"> </w:t>
      </w:r>
      <w:r>
        <w:t>for</w:t>
      </w:r>
      <w:r>
        <w:rPr>
          <w:spacing w:val="-2"/>
        </w:rPr>
        <w:t xml:space="preserve"> </w:t>
      </w:r>
      <w:r>
        <w:t>not</w:t>
      </w:r>
      <w:r>
        <w:rPr>
          <w:spacing w:val="-5"/>
        </w:rPr>
        <w:t xml:space="preserve"> </w:t>
      </w:r>
      <w:r>
        <w:rPr>
          <w:spacing w:val="-2"/>
        </w:rPr>
        <w:t>sharing.</w:t>
      </w:r>
    </w:p>
    <w:p w14:paraId="4829F6F8" w14:textId="77777777" w:rsidR="00CD2BB1" w:rsidRDefault="00C96D80">
      <w:pPr>
        <w:pStyle w:val="Corpsdetexte"/>
        <w:spacing w:before="110" w:line="350" w:lineRule="auto"/>
        <w:ind w:right="150"/>
      </w:pPr>
      <w:r>
        <w:t>If</w:t>
      </w:r>
      <w:r>
        <w:rPr>
          <w:spacing w:val="-9"/>
        </w:rPr>
        <w:t xml:space="preserve"> </w:t>
      </w:r>
      <w:r>
        <w:t>there</w:t>
      </w:r>
      <w:r>
        <w:rPr>
          <w:spacing w:val="-5"/>
        </w:rPr>
        <w:t xml:space="preserve"> </w:t>
      </w:r>
      <w:r>
        <w:t>are</w:t>
      </w:r>
      <w:r>
        <w:rPr>
          <w:spacing w:val="-5"/>
        </w:rPr>
        <w:t xml:space="preserve"> </w:t>
      </w:r>
      <w:r>
        <w:t>any</w:t>
      </w:r>
      <w:r>
        <w:rPr>
          <w:spacing w:val="-8"/>
        </w:rPr>
        <w:t xml:space="preserve"> </w:t>
      </w:r>
      <w:r>
        <w:t>questions</w:t>
      </w:r>
      <w:r>
        <w:rPr>
          <w:spacing w:val="-8"/>
        </w:rPr>
        <w:t xml:space="preserve"> </w:t>
      </w:r>
      <w:r>
        <w:t>do</w:t>
      </w:r>
      <w:r>
        <w:rPr>
          <w:spacing w:val="-5"/>
        </w:rPr>
        <w:t xml:space="preserve"> </w:t>
      </w:r>
      <w:r>
        <w:t>not</w:t>
      </w:r>
      <w:r>
        <w:rPr>
          <w:spacing w:val="-9"/>
        </w:rPr>
        <w:t xml:space="preserve"> </w:t>
      </w:r>
      <w:r>
        <w:t>hesitate</w:t>
      </w:r>
      <w:r>
        <w:rPr>
          <w:spacing w:val="-5"/>
        </w:rPr>
        <w:t xml:space="preserve"> </w:t>
      </w:r>
      <w:r>
        <w:t>to</w:t>
      </w:r>
      <w:r>
        <w:rPr>
          <w:spacing w:val="-5"/>
        </w:rPr>
        <w:t xml:space="preserve"> </w:t>
      </w:r>
      <w:r>
        <w:t>write</w:t>
      </w:r>
      <w:r>
        <w:rPr>
          <w:spacing w:val="-5"/>
        </w:rPr>
        <w:t xml:space="preserve"> </w:t>
      </w:r>
      <w:r>
        <w:t>to</w:t>
      </w:r>
      <w:r>
        <w:rPr>
          <w:spacing w:val="-10"/>
        </w:rPr>
        <w:t xml:space="preserve"> </w:t>
      </w:r>
      <w:r>
        <w:t>us</w:t>
      </w:r>
      <w:r>
        <w:rPr>
          <w:spacing w:val="-8"/>
        </w:rPr>
        <w:t xml:space="preserve"> </w:t>
      </w:r>
      <w:r>
        <w:t>or</w:t>
      </w:r>
      <w:r>
        <w:rPr>
          <w:spacing w:val="-6"/>
        </w:rPr>
        <w:t xml:space="preserve"> </w:t>
      </w:r>
      <w:r>
        <w:t>to</w:t>
      </w:r>
      <w:r>
        <w:rPr>
          <w:spacing w:val="-5"/>
        </w:rPr>
        <w:t xml:space="preserve"> </w:t>
      </w:r>
      <w:r>
        <w:t>consult</w:t>
      </w:r>
      <w:r>
        <w:rPr>
          <w:spacing w:val="-9"/>
        </w:rPr>
        <w:t xml:space="preserve"> </w:t>
      </w:r>
      <w:r>
        <w:t>our</w:t>
      </w:r>
      <w:r>
        <w:rPr>
          <w:spacing w:val="-6"/>
        </w:rPr>
        <w:t xml:space="preserve"> </w:t>
      </w:r>
      <w:r>
        <w:t>preregistered</w:t>
      </w:r>
      <w:r>
        <w:rPr>
          <w:spacing w:val="-5"/>
        </w:rPr>
        <w:t xml:space="preserve"> </w:t>
      </w:r>
      <w:r>
        <w:t>protocol under the following link: XXX.</w:t>
      </w:r>
    </w:p>
    <w:p w14:paraId="0CF46B87" w14:textId="77777777" w:rsidR="00CD2BB1" w:rsidRDefault="00CD2BB1">
      <w:pPr>
        <w:pStyle w:val="Corpsdetexte"/>
        <w:spacing w:before="118"/>
        <w:ind w:left="0"/>
        <w:jc w:val="left"/>
      </w:pPr>
    </w:p>
    <w:p w14:paraId="17CDCEF2" w14:textId="77777777" w:rsidR="00CD2BB1" w:rsidRDefault="00C96D80">
      <w:pPr>
        <w:pStyle w:val="Corpsdetexte"/>
      </w:pPr>
      <w:r>
        <w:t>Best</w:t>
      </w:r>
      <w:r>
        <w:rPr>
          <w:spacing w:val="-5"/>
        </w:rPr>
        <w:t xml:space="preserve"> </w:t>
      </w:r>
      <w:r>
        <w:rPr>
          <w:spacing w:val="-2"/>
        </w:rPr>
        <w:t>regards,</w:t>
      </w:r>
    </w:p>
    <w:p w14:paraId="4D88D688" w14:textId="77777777" w:rsidR="00CD2BB1" w:rsidRDefault="00CD2BB1">
      <w:pPr>
        <w:pStyle w:val="Corpsdetexte"/>
        <w:spacing w:before="230"/>
        <w:ind w:left="0"/>
        <w:jc w:val="left"/>
      </w:pPr>
    </w:p>
    <w:p w14:paraId="750B1B0C" w14:textId="7F42A277" w:rsidR="00CD2BB1" w:rsidRDefault="00F3399F" w:rsidP="00F3399F">
      <w:pPr>
        <w:pStyle w:val="Corpsdetexte"/>
        <w:tabs>
          <w:tab w:val="center" w:pos="4750"/>
        </w:tabs>
        <w:ind w:left="0"/>
        <w:sectPr w:rsidR="00CD2BB1">
          <w:headerReference w:type="default" r:id="rId19"/>
          <w:footerReference w:type="default" r:id="rId20"/>
          <w:pgSz w:w="11910" w:h="16840"/>
          <w:pgMar w:top="1320" w:right="1275" w:bottom="1420" w:left="1275" w:header="366" w:footer="1240" w:gutter="0"/>
          <w:cols w:space="720"/>
        </w:sectPr>
      </w:pPr>
      <w:r>
        <w:t xml:space="preserve">XX </w:t>
      </w:r>
    </w:p>
    <w:p w14:paraId="4619974A" w14:textId="77777777" w:rsidR="00CD2BB1" w:rsidRDefault="00C96D80">
      <w:pPr>
        <w:spacing w:before="83"/>
        <w:ind w:left="140"/>
        <w:jc w:val="both"/>
      </w:pPr>
      <w:r>
        <w:rPr>
          <w:rFonts w:ascii="Arial"/>
          <w:b/>
        </w:rPr>
        <w:lastRenderedPageBreak/>
        <w:t>Ethics</w:t>
      </w:r>
      <w:r>
        <w:rPr>
          <w:rFonts w:ascii="Arial"/>
          <w:b/>
          <w:spacing w:val="-1"/>
        </w:rPr>
        <w:t xml:space="preserve"> </w:t>
      </w:r>
      <w:r>
        <w:rPr>
          <w:rFonts w:ascii="Arial"/>
          <w:b/>
        </w:rPr>
        <w:t>approval</w:t>
      </w:r>
      <w:r>
        <w:rPr>
          <w:rFonts w:ascii="Arial"/>
          <w:b/>
          <w:spacing w:val="-5"/>
        </w:rPr>
        <w:t xml:space="preserve"> </w:t>
      </w:r>
      <w:r>
        <w:rPr>
          <w:rFonts w:ascii="Arial"/>
          <w:b/>
        </w:rPr>
        <w:t>and</w:t>
      </w:r>
      <w:r>
        <w:rPr>
          <w:rFonts w:ascii="Arial"/>
          <w:b/>
          <w:spacing w:val="-2"/>
        </w:rPr>
        <w:t xml:space="preserve"> </w:t>
      </w:r>
      <w:r>
        <w:rPr>
          <w:rFonts w:ascii="Arial"/>
          <w:b/>
        </w:rPr>
        <w:t>consent</w:t>
      </w:r>
      <w:r>
        <w:rPr>
          <w:rFonts w:ascii="Arial"/>
          <w:b/>
          <w:spacing w:val="-1"/>
        </w:rPr>
        <w:t xml:space="preserve"> </w:t>
      </w:r>
      <w:r>
        <w:rPr>
          <w:rFonts w:ascii="Arial"/>
          <w:b/>
        </w:rPr>
        <w:t>to</w:t>
      </w:r>
      <w:r>
        <w:rPr>
          <w:rFonts w:ascii="Arial"/>
          <w:b/>
          <w:spacing w:val="-2"/>
        </w:rPr>
        <w:t xml:space="preserve"> </w:t>
      </w:r>
      <w:r>
        <w:rPr>
          <w:rFonts w:ascii="Arial"/>
          <w:b/>
        </w:rPr>
        <w:t>participate</w:t>
      </w:r>
      <w:r>
        <w:t>:</w:t>
      </w:r>
      <w:r>
        <w:rPr>
          <w:spacing w:val="-4"/>
        </w:rPr>
        <w:t xml:space="preserve"> </w:t>
      </w:r>
      <w:r>
        <w:t>Not</w:t>
      </w:r>
      <w:r>
        <w:rPr>
          <w:spacing w:val="-5"/>
        </w:rPr>
        <w:t xml:space="preserve"> </w:t>
      </w:r>
      <w:r>
        <w:rPr>
          <w:spacing w:val="-2"/>
        </w:rPr>
        <w:t>applicable</w:t>
      </w:r>
    </w:p>
    <w:p w14:paraId="4BAB8263" w14:textId="77777777" w:rsidR="00CD2BB1" w:rsidRDefault="00C96D80">
      <w:pPr>
        <w:pStyle w:val="Corpsdetexte"/>
        <w:spacing w:before="117" w:line="350" w:lineRule="auto"/>
        <w:ind w:right="132"/>
      </w:pPr>
      <w:r>
        <w:rPr>
          <w:rFonts w:ascii="Arial"/>
          <w:b/>
        </w:rPr>
        <w:t>Availability of data and materials</w:t>
      </w:r>
      <w:r>
        <w:t>: All the data supporting the findings of this study will be accessible through our link to the Open Science Framework once the article is published, except for the IPD. For each study we will describe the process followed to obtain the IPD. Additionally,</w:t>
      </w:r>
      <w:r>
        <w:rPr>
          <w:spacing w:val="-16"/>
        </w:rPr>
        <w:t xml:space="preserve"> </w:t>
      </w:r>
      <w:r>
        <w:t>interested</w:t>
      </w:r>
      <w:r>
        <w:rPr>
          <w:spacing w:val="-15"/>
        </w:rPr>
        <w:t xml:space="preserve"> </w:t>
      </w:r>
      <w:r>
        <w:t>researchers</w:t>
      </w:r>
      <w:r>
        <w:rPr>
          <w:spacing w:val="-15"/>
        </w:rPr>
        <w:t xml:space="preserve"> </w:t>
      </w:r>
      <w:r>
        <w:t>are</w:t>
      </w:r>
      <w:r>
        <w:rPr>
          <w:spacing w:val="-12"/>
        </w:rPr>
        <w:t xml:space="preserve"> </w:t>
      </w:r>
      <w:r>
        <w:t>welcome</w:t>
      </w:r>
      <w:r>
        <w:rPr>
          <w:spacing w:val="-12"/>
        </w:rPr>
        <w:t xml:space="preserve"> </w:t>
      </w:r>
      <w:r>
        <w:t>to</w:t>
      </w:r>
      <w:r>
        <w:rPr>
          <w:spacing w:val="-12"/>
        </w:rPr>
        <w:t xml:space="preserve"> </w:t>
      </w:r>
      <w:r>
        <w:t>contact</w:t>
      </w:r>
      <w:r>
        <w:rPr>
          <w:spacing w:val="-15"/>
        </w:rPr>
        <w:t xml:space="preserve"> </w:t>
      </w:r>
      <w:r>
        <w:t>the</w:t>
      </w:r>
      <w:r>
        <w:rPr>
          <w:spacing w:val="-12"/>
        </w:rPr>
        <w:t xml:space="preserve"> </w:t>
      </w:r>
      <w:r>
        <w:t>corresponding</w:t>
      </w:r>
      <w:r>
        <w:rPr>
          <w:spacing w:val="-16"/>
        </w:rPr>
        <w:t xml:space="preserve"> </w:t>
      </w:r>
      <w:r>
        <w:t>author</w:t>
      </w:r>
      <w:r>
        <w:rPr>
          <w:spacing w:val="-12"/>
        </w:rPr>
        <w:t xml:space="preserve"> </w:t>
      </w:r>
      <w:r>
        <w:t>via</w:t>
      </w:r>
      <w:r>
        <w:rPr>
          <w:spacing w:val="-16"/>
        </w:rPr>
        <w:t xml:space="preserve"> </w:t>
      </w:r>
      <w:r>
        <w:t>email for further information.</w:t>
      </w:r>
    </w:p>
    <w:p w14:paraId="0DB5F665" w14:textId="77777777" w:rsidR="00CD2BB1" w:rsidRDefault="00CD2BB1">
      <w:pPr>
        <w:pStyle w:val="Corpsdetexte"/>
        <w:spacing w:line="350" w:lineRule="auto"/>
        <w:sectPr w:rsidR="00CD2BB1">
          <w:pgSz w:w="11910" w:h="16840"/>
          <w:pgMar w:top="1320" w:right="1275" w:bottom="1420" w:left="1275" w:header="366" w:footer="1240" w:gutter="0"/>
          <w:cols w:space="720"/>
        </w:sectPr>
      </w:pPr>
    </w:p>
    <w:p w14:paraId="18BA3FC9" w14:textId="77777777" w:rsidR="00CD2BB1" w:rsidRDefault="00C96D80">
      <w:pPr>
        <w:pStyle w:val="Titre1"/>
      </w:pPr>
      <w:bookmarkStart w:id="19" w:name="Bibliography"/>
      <w:bookmarkEnd w:id="19"/>
      <w:r>
        <w:rPr>
          <w:spacing w:val="-2"/>
        </w:rPr>
        <w:lastRenderedPageBreak/>
        <w:t>Bibliography</w:t>
      </w:r>
    </w:p>
    <w:p w14:paraId="3C2DB33F" w14:textId="77777777" w:rsidR="00CD2BB1" w:rsidRDefault="00C96D80">
      <w:pPr>
        <w:pStyle w:val="Paragraphedeliste"/>
        <w:numPr>
          <w:ilvl w:val="0"/>
          <w:numId w:val="1"/>
        </w:numPr>
        <w:tabs>
          <w:tab w:val="left" w:pos="848"/>
        </w:tabs>
        <w:spacing w:before="272" w:line="232" w:lineRule="auto"/>
        <w:ind w:right="138" w:firstLine="0"/>
        <w:jc w:val="both"/>
      </w:pPr>
      <w:r>
        <w:t xml:space="preserve">C. Locher, G. Le Goff, A. Le Louarn, U. Mansmann, and F. Naudet, “Making data sharing the norm in medical research,” </w:t>
      </w:r>
      <w:r>
        <w:rPr>
          <w:rFonts w:ascii="Arial" w:hAnsi="Arial"/>
          <w:i/>
        </w:rPr>
        <w:t>BMJ</w:t>
      </w:r>
      <w:r>
        <w:t xml:space="preserve">, vol. 382, p. 1434, Jul. 2023, doi: </w:t>
      </w:r>
      <w:r>
        <w:rPr>
          <w:spacing w:val="-2"/>
        </w:rPr>
        <w:t>10.1136/bmj.p1434.</w:t>
      </w:r>
    </w:p>
    <w:p w14:paraId="40425EB0" w14:textId="77777777" w:rsidR="00CD2BB1" w:rsidRDefault="00C96D80">
      <w:pPr>
        <w:pStyle w:val="Paragraphedeliste"/>
        <w:numPr>
          <w:ilvl w:val="0"/>
          <w:numId w:val="1"/>
        </w:numPr>
        <w:tabs>
          <w:tab w:val="left" w:pos="848"/>
        </w:tabs>
        <w:spacing w:line="232" w:lineRule="auto"/>
        <w:ind w:right="137" w:firstLine="0"/>
        <w:jc w:val="both"/>
      </w:pPr>
      <w:r>
        <w:t xml:space="preserve">D. B. Taichman </w:t>
      </w:r>
      <w:r>
        <w:rPr>
          <w:rFonts w:ascii="Arial" w:hAnsi="Arial"/>
          <w:i/>
        </w:rPr>
        <w:t>et</w:t>
      </w:r>
      <w:r>
        <w:rPr>
          <w:rFonts w:ascii="Arial" w:hAnsi="Arial"/>
          <w:i/>
          <w:spacing w:val="-4"/>
        </w:rPr>
        <w:t xml:space="preserve"> </w:t>
      </w:r>
      <w:r>
        <w:rPr>
          <w:rFonts w:ascii="Arial" w:hAnsi="Arial"/>
          <w:i/>
        </w:rPr>
        <w:t>al.</w:t>
      </w:r>
      <w:r>
        <w:t>, “Data Sharing Statements for</w:t>
      </w:r>
      <w:r>
        <w:rPr>
          <w:spacing w:val="-1"/>
        </w:rPr>
        <w:t xml:space="preserve"> </w:t>
      </w:r>
      <w:r>
        <w:t>Clinical Trials - A Requirement</w:t>
      </w:r>
      <w:r>
        <w:rPr>
          <w:spacing w:val="-4"/>
        </w:rPr>
        <w:t xml:space="preserve"> </w:t>
      </w:r>
      <w:r>
        <w:t xml:space="preserve">of the International Committee of Medical Journal Editors,” </w:t>
      </w:r>
      <w:r>
        <w:rPr>
          <w:rFonts w:ascii="Arial" w:hAnsi="Arial"/>
          <w:i/>
        </w:rPr>
        <w:t>N Engl J Med</w:t>
      </w:r>
      <w:r>
        <w:t>, vol. 376, no. 23, pp. 2277–2279, Jun. 2017, doi: 10.1056/NEJMe1705439.</w:t>
      </w:r>
    </w:p>
    <w:p w14:paraId="4D3767DE" w14:textId="77777777" w:rsidR="00CD2BB1" w:rsidRDefault="00C96D80">
      <w:pPr>
        <w:pStyle w:val="Paragraphedeliste"/>
        <w:numPr>
          <w:ilvl w:val="0"/>
          <w:numId w:val="1"/>
        </w:numPr>
        <w:tabs>
          <w:tab w:val="left" w:pos="848"/>
        </w:tabs>
        <w:spacing w:line="237" w:lineRule="auto"/>
        <w:ind w:right="136" w:firstLine="0"/>
        <w:jc w:val="both"/>
      </w:pPr>
      <w:r>
        <w:t>E. Loder, H. Macdonald, T. Bloom, and K. Abbasi, “Mandatory data and code sharing for</w:t>
      </w:r>
      <w:r>
        <w:rPr>
          <w:spacing w:val="-15"/>
        </w:rPr>
        <w:t xml:space="preserve"> </w:t>
      </w:r>
      <w:r>
        <w:t>research</w:t>
      </w:r>
      <w:r>
        <w:rPr>
          <w:spacing w:val="-14"/>
        </w:rPr>
        <w:t xml:space="preserve"> </w:t>
      </w:r>
      <w:r>
        <w:t>published</w:t>
      </w:r>
      <w:r>
        <w:rPr>
          <w:spacing w:val="-14"/>
        </w:rPr>
        <w:t xml:space="preserve"> </w:t>
      </w:r>
      <w:r>
        <w:t>by</w:t>
      </w:r>
      <w:r>
        <w:rPr>
          <w:spacing w:val="-17"/>
        </w:rPr>
        <w:t xml:space="preserve"> </w:t>
      </w:r>
      <w:r>
        <w:t>The</w:t>
      </w:r>
      <w:r>
        <w:rPr>
          <w:spacing w:val="-14"/>
        </w:rPr>
        <w:t xml:space="preserve"> </w:t>
      </w:r>
      <w:r>
        <w:t>BMJ,”</w:t>
      </w:r>
      <w:r>
        <w:rPr>
          <w:spacing w:val="-10"/>
        </w:rPr>
        <w:t xml:space="preserve"> </w:t>
      </w:r>
      <w:r>
        <w:rPr>
          <w:rFonts w:ascii="Arial" w:hAnsi="Arial"/>
          <w:i/>
        </w:rPr>
        <w:t>BMJ</w:t>
      </w:r>
      <w:r>
        <w:t>,</w:t>
      </w:r>
      <w:r>
        <w:rPr>
          <w:spacing w:val="-18"/>
        </w:rPr>
        <w:t xml:space="preserve"> </w:t>
      </w:r>
      <w:r>
        <w:t>vol.</w:t>
      </w:r>
      <w:r>
        <w:rPr>
          <w:spacing w:val="-18"/>
        </w:rPr>
        <w:t xml:space="preserve"> </w:t>
      </w:r>
      <w:r>
        <w:t>384,</w:t>
      </w:r>
      <w:r>
        <w:rPr>
          <w:spacing w:val="-18"/>
        </w:rPr>
        <w:t xml:space="preserve"> </w:t>
      </w:r>
      <w:r>
        <w:t>p.</w:t>
      </w:r>
      <w:r>
        <w:rPr>
          <w:spacing w:val="-18"/>
        </w:rPr>
        <w:t xml:space="preserve"> </w:t>
      </w:r>
      <w:r>
        <w:t>q324,</w:t>
      </w:r>
      <w:r>
        <w:rPr>
          <w:spacing w:val="-18"/>
        </w:rPr>
        <w:t xml:space="preserve"> </w:t>
      </w:r>
      <w:r>
        <w:t>Mar.</w:t>
      </w:r>
      <w:r>
        <w:rPr>
          <w:spacing w:val="-18"/>
        </w:rPr>
        <w:t xml:space="preserve"> </w:t>
      </w:r>
      <w:r>
        <w:t>2024,</w:t>
      </w:r>
      <w:r>
        <w:rPr>
          <w:spacing w:val="-18"/>
        </w:rPr>
        <w:t xml:space="preserve"> </w:t>
      </w:r>
      <w:r>
        <w:t>doi:</w:t>
      </w:r>
      <w:r>
        <w:rPr>
          <w:spacing w:val="-18"/>
        </w:rPr>
        <w:t xml:space="preserve"> </w:t>
      </w:r>
      <w:r>
        <w:t>10.1136/bmj.q324.</w:t>
      </w:r>
    </w:p>
    <w:p w14:paraId="619898FF" w14:textId="77777777" w:rsidR="00CD2BB1" w:rsidRDefault="00C96D80">
      <w:pPr>
        <w:pStyle w:val="Paragraphedeliste"/>
        <w:numPr>
          <w:ilvl w:val="0"/>
          <w:numId w:val="1"/>
        </w:numPr>
        <w:tabs>
          <w:tab w:val="left" w:pos="848"/>
        </w:tabs>
        <w:spacing w:line="232" w:lineRule="auto"/>
        <w:ind w:right="140" w:firstLine="0"/>
        <w:jc w:val="both"/>
      </w:pPr>
      <w:r>
        <w:t xml:space="preserve">M. Siebert </w:t>
      </w:r>
      <w:r>
        <w:rPr>
          <w:rFonts w:ascii="Arial" w:hAnsi="Arial"/>
          <w:i/>
        </w:rPr>
        <w:t>et al.</w:t>
      </w:r>
      <w:r>
        <w:t xml:space="preserve">, “Data-sharing and re-analysis for main studies assessed by the European Medicines Agency-a cross-sectional study on European Public Assessment Reports,” </w:t>
      </w:r>
      <w:r>
        <w:rPr>
          <w:rFonts w:ascii="Arial" w:hAnsi="Arial"/>
          <w:i/>
        </w:rPr>
        <w:t>BMC Med</w:t>
      </w:r>
      <w:r>
        <w:t>, vol. 20, no. 1, p. 177, May 2022, doi: 10.1186/s12916-022-02377-2.</w:t>
      </w:r>
    </w:p>
    <w:p w14:paraId="36325750" w14:textId="77777777" w:rsidR="00CD2BB1" w:rsidRDefault="00C96D80">
      <w:pPr>
        <w:pStyle w:val="Paragraphedeliste"/>
        <w:numPr>
          <w:ilvl w:val="0"/>
          <w:numId w:val="1"/>
        </w:numPr>
        <w:tabs>
          <w:tab w:val="left" w:pos="848"/>
        </w:tabs>
        <w:spacing w:line="235" w:lineRule="auto"/>
        <w:ind w:right="140" w:firstLine="0"/>
        <w:jc w:val="both"/>
      </w:pPr>
      <w:r>
        <w:t xml:space="preserve">N. D. Modi </w:t>
      </w:r>
      <w:r>
        <w:rPr>
          <w:rFonts w:ascii="Arial" w:hAnsi="Arial"/>
          <w:i/>
        </w:rPr>
        <w:t>et al.</w:t>
      </w:r>
      <w:r>
        <w:t>, “Audit of Data Sharing</w:t>
      </w:r>
      <w:r>
        <w:rPr>
          <w:spacing w:val="-1"/>
        </w:rPr>
        <w:t xml:space="preserve"> </w:t>
      </w:r>
      <w:r>
        <w:t>by</w:t>
      </w:r>
      <w:r>
        <w:rPr>
          <w:spacing w:val="-4"/>
        </w:rPr>
        <w:t xml:space="preserve"> </w:t>
      </w:r>
      <w:r>
        <w:t>Pharmaceutical Companies</w:t>
      </w:r>
      <w:r>
        <w:rPr>
          <w:spacing w:val="-4"/>
        </w:rPr>
        <w:t xml:space="preserve"> </w:t>
      </w:r>
      <w:r>
        <w:t>for</w:t>
      </w:r>
      <w:r>
        <w:rPr>
          <w:spacing w:val="-2"/>
        </w:rPr>
        <w:t xml:space="preserve"> </w:t>
      </w:r>
      <w:r>
        <w:t>Anticancer Medicines</w:t>
      </w:r>
      <w:r>
        <w:rPr>
          <w:spacing w:val="-7"/>
        </w:rPr>
        <w:t xml:space="preserve"> </w:t>
      </w:r>
      <w:r>
        <w:t>Approved</w:t>
      </w:r>
      <w:r>
        <w:rPr>
          <w:spacing w:val="-4"/>
        </w:rPr>
        <w:t xml:space="preserve"> </w:t>
      </w:r>
      <w:r>
        <w:t>by</w:t>
      </w:r>
      <w:r>
        <w:rPr>
          <w:spacing w:val="-7"/>
        </w:rPr>
        <w:t xml:space="preserve"> </w:t>
      </w:r>
      <w:r>
        <w:t>the</w:t>
      </w:r>
      <w:r>
        <w:rPr>
          <w:spacing w:val="-4"/>
        </w:rPr>
        <w:t xml:space="preserve"> </w:t>
      </w:r>
      <w:r>
        <w:t>US</w:t>
      </w:r>
      <w:r>
        <w:rPr>
          <w:spacing w:val="-8"/>
        </w:rPr>
        <w:t xml:space="preserve"> </w:t>
      </w:r>
      <w:r>
        <w:t>Food</w:t>
      </w:r>
      <w:r>
        <w:rPr>
          <w:spacing w:val="-4"/>
        </w:rPr>
        <w:t xml:space="preserve"> </w:t>
      </w:r>
      <w:r>
        <w:t>and</w:t>
      </w:r>
      <w:r>
        <w:rPr>
          <w:spacing w:val="-4"/>
        </w:rPr>
        <w:t xml:space="preserve"> </w:t>
      </w:r>
      <w:r>
        <w:t>Drug</w:t>
      </w:r>
      <w:r>
        <w:rPr>
          <w:spacing w:val="-9"/>
        </w:rPr>
        <w:t xml:space="preserve"> </w:t>
      </w:r>
      <w:r>
        <w:t xml:space="preserve">Administration,” </w:t>
      </w:r>
      <w:r>
        <w:rPr>
          <w:rFonts w:ascii="Arial" w:hAnsi="Arial"/>
          <w:i/>
        </w:rPr>
        <w:t>JAMA</w:t>
      </w:r>
      <w:r>
        <w:rPr>
          <w:rFonts w:ascii="Arial" w:hAnsi="Arial"/>
          <w:i/>
          <w:spacing w:val="-4"/>
        </w:rPr>
        <w:t xml:space="preserve"> </w:t>
      </w:r>
      <w:r>
        <w:rPr>
          <w:rFonts w:ascii="Arial" w:hAnsi="Arial"/>
          <w:i/>
        </w:rPr>
        <w:t>Oncol</w:t>
      </w:r>
      <w:r>
        <w:t>,</w:t>
      </w:r>
      <w:r>
        <w:rPr>
          <w:spacing w:val="-8"/>
        </w:rPr>
        <w:t xml:space="preserve"> </w:t>
      </w:r>
      <w:r>
        <w:t>vol.</w:t>
      </w:r>
      <w:r>
        <w:rPr>
          <w:spacing w:val="-8"/>
        </w:rPr>
        <w:t xml:space="preserve"> </w:t>
      </w:r>
      <w:r>
        <w:t>8,</w:t>
      </w:r>
      <w:r>
        <w:rPr>
          <w:spacing w:val="-3"/>
        </w:rPr>
        <w:t xml:space="preserve"> </w:t>
      </w:r>
      <w:r>
        <w:t>no.</w:t>
      </w:r>
      <w:r>
        <w:rPr>
          <w:spacing w:val="-8"/>
        </w:rPr>
        <w:t xml:space="preserve"> </w:t>
      </w:r>
      <w:r>
        <w:t>9,</w:t>
      </w:r>
      <w:r>
        <w:rPr>
          <w:spacing w:val="-8"/>
        </w:rPr>
        <w:t xml:space="preserve"> </w:t>
      </w:r>
      <w:r>
        <w:t>pp. 1310–1316, Sep. 2022, doi: 10.1001/jamaoncol.2022.2867.</w:t>
      </w:r>
    </w:p>
    <w:p w14:paraId="444C6863" w14:textId="77777777" w:rsidR="00CD2BB1" w:rsidRDefault="00C96D80">
      <w:pPr>
        <w:pStyle w:val="Paragraphedeliste"/>
        <w:numPr>
          <w:ilvl w:val="0"/>
          <w:numId w:val="1"/>
        </w:numPr>
        <w:tabs>
          <w:tab w:val="left" w:pos="848"/>
        </w:tabs>
        <w:spacing w:line="232" w:lineRule="auto"/>
        <w:ind w:right="135" w:firstLine="0"/>
        <w:jc w:val="both"/>
      </w:pPr>
      <w:r>
        <w:t xml:space="preserve">N. D. Modi </w:t>
      </w:r>
      <w:r>
        <w:rPr>
          <w:rFonts w:ascii="Arial" w:hAnsi="Arial"/>
          <w:i/>
        </w:rPr>
        <w:t>et al.</w:t>
      </w:r>
      <w:r>
        <w:t>, “Clinical Study Report and Individual Participant Data Transparency for US</w:t>
      </w:r>
      <w:r>
        <w:rPr>
          <w:spacing w:val="-3"/>
        </w:rPr>
        <w:t xml:space="preserve"> </w:t>
      </w:r>
      <w:r>
        <w:t>Food</w:t>
      </w:r>
      <w:r>
        <w:rPr>
          <w:spacing w:val="-4"/>
        </w:rPr>
        <w:t xml:space="preserve"> </w:t>
      </w:r>
      <w:r>
        <w:t>and Drug</w:t>
      </w:r>
      <w:r>
        <w:rPr>
          <w:spacing w:val="-4"/>
        </w:rPr>
        <w:t xml:space="preserve"> </w:t>
      </w:r>
      <w:r>
        <w:t>Administration-Approved Anticancer Drugs:</w:t>
      </w:r>
      <w:r>
        <w:rPr>
          <w:spacing w:val="-3"/>
        </w:rPr>
        <w:t xml:space="preserve"> </w:t>
      </w:r>
      <w:r>
        <w:t>A</w:t>
      </w:r>
      <w:r>
        <w:rPr>
          <w:spacing w:val="-3"/>
        </w:rPr>
        <w:t xml:space="preserve"> </w:t>
      </w:r>
      <w:r>
        <w:t>Call</w:t>
      </w:r>
      <w:r>
        <w:rPr>
          <w:spacing w:val="-1"/>
        </w:rPr>
        <w:t xml:space="preserve"> </w:t>
      </w:r>
      <w:r>
        <w:t>for Systematic</w:t>
      </w:r>
      <w:r>
        <w:rPr>
          <w:spacing w:val="-2"/>
        </w:rPr>
        <w:t xml:space="preserve"> </w:t>
      </w:r>
      <w:r>
        <w:t xml:space="preserve">Data Availability,” </w:t>
      </w:r>
      <w:r>
        <w:rPr>
          <w:rFonts w:ascii="Arial" w:hAnsi="Arial"/>
          <w:i/>
        </w:rPr>
        <w:t>J Clin Oncol</w:t>
      </w:r>
      <w:r>
        <w:t xml:space="preserve">, vol. 42, no. 32, pp. 3773–3777, Nov. 2024, doi: </w:t>
      </w:r>
      <w:r>
        <w:rPr>
          <w:spacing w:val="-2"/>
        </w:rPr>
        <w:t>10.1200/JCO.24.00539.</w:t>
      </w:r>
    </w:p>
    <w:p w14:paraId="424D6D04" w14:textId="77777777" w:rsidR="00CD2BB1" w:rsidRDefault="00C96D80">
      <w:pPr>
        <w:pStyle w:val="Paragraphedeliste"/>
        <w:numPr>
          <w:ilvl w:val="0"/>
          <w:numId w:val="1"/>
        </w:numPr>
        <w:tabs>
          <w:tab w:val="left" w:pos="848"/>
        </w:tabs>
        <w:spacing w:line="235" w:lineRule="auto"/>
        <w:ind w:right="134" w:firstLine="0"/>
        <w:jc w:val="both"/>
      </w:pPr>
      <w:r>
        <w:t>A.</w:t>
      </w:r>
      <w:r>
        <w:rPr>
          <w:spacing w:val="-4"/>
        </w:rPr>
        <w:t xml:space="preserve"> </w:t>
      </w:r>
      <w:r>
        <w:t>M.</w:t>
      </w:r>
      <w:r>
        <w:rPr>
          <w:spacing w:val="-4"/>
        </w:rPr>
        <w:t xml:space="preserve"> </w:t>
      </w:r>
      <w:r>
        <w:t>Hopkins</w:t>
      </w:r>
      <w:r>
        <w:rPr>
          <w:spacing w:val="-6"/>
        </w:rPr>
        <w:t xml:space="preserve"> </w:t>
      </w:r>
      <w:r>
        <w:rPr>
          <w:rFonts w:ascii="Arial" w:hAnsi="Arial"/>
          <w:i/>
        </w:rPr>
        <w:t>et</w:t>
      </w:r>
      <w:r>
        <w:rPr>
          <w:rFonts w:ascii="Arial" w:hAnsi="Arial"/>
          <w:i/>
          <w:spacing w:val="-4"/>
        </w:rPr>
        <w:t xml:space="preserve"> </w:t>
      </w:r>
      <w:r>
        <w:rPr>
          <w:rFonts w:ascii="Arial" w:hAnsi="Arial"/>
          <w:i/>
        </w:rPr>
        <w:t>al.</w:t>
      </w:r>
      <w:r>
        <w:t>,</w:t>
      </w:r>
      <w:r>
        <w:rPr>
          <w:spacing w:val="-4"/>
        </w:rPr>
        <w:t xml:space="preserve"> </w:t>
      </w:r>
      <w:r>
        <w:t>“Heterogeneity</w:t>
      </w:r>
      <w:r>
        <w:rPr>
          <w:spacing w:val="-3"/>
        </w:rPr>
        <w:t xml:space="preserve"> </w:t>
      </w:r>
      <w:r>
        <w:t>and</w:t>
      </w:r>
      <w:r>
        <w:rPr>
          <w:spacing w:val="-5"/>
        </w:rPr>
        <w:t xml:space="preserve"> </w:t>
      </w:r>
      <w:r>
        <w:t>Utility</w:t>
      </w:r>
      <w:r>
        <w:rPr>
          <w:spacing w:val="-8"/>
        </w:rPr>
        <w:t xml:space="preserve"> </w:t>
      </w:r>
      <w:r>
        <w:t>of</w:t>
      </w:r>
      <w:r>
        <w:rPr>
          <w:spacing w:val="-4"/>
        </w:rPr>
        <w:t xml:space="preserve"> </w:t>
      </w:r>
      <w:r>
        <w:t>Pharmaceutical</w:t>
      </w:r>
      <w:r>
        <w:rPr>
          <w:spacing w:val="-2"/>
        </w:rPr>
        <w:t xml:space="preserve"> </w:t>
      </w:r>
      <w:r>
        <w:t>Company</w:t>
      </w:r>
      <w:r>
        <w:rPr>
          <w:spacing w:val="-8"/>
        </w:rPr>
        <w:t xml:space="preserve"> </w:t>
      </w:r>
      <w:r>
        <w:t>Sharing</w:t>
      </w:r>
      <w:r>
        <w:rPr>
          <w:spacing w:val="-10"/>
        </w:rPr>
        <w:t xml:space="preserve"> </w:t>
      </w:r>
      <w:r>
        <w:t>of Individual-Participant</w:t>
      </w:r>
      <w:r>
        <w:rPr>
          <w:spacing w:val="-12"/>
        </w:rPr>
        <w:t xml:space="preserve"> </w:t>
      </w:r>
      <w:r>
        <w:t>Data</w:t>
      </w:r>
      <w:r>
        <w:rPr>
          <w:spacing w:val="-8"/>
        </w:rPr>
        <w:t xml:space="preserve"> </w:t>
      </w:r>
      <w:r>
        <w:t>Packages,”</w:t>
      </w:r>
      <w:r>
        <w:rPr>
          <w:spacing w:val="-5"/>
        </w:rPr>
        <w:t xml:space="preserve"> </w:t>
      </w:r>
      <w:r>
        <w:rPr>
          <w:rFonts w:ascii="Arial" w:hAnsi="Arial"/>
          <w:i/>
        </w:rPr>
        <w:t>JAMA</w:t>
      </w:r>
      <w:r>
        <w:rPr>
          <w:rFonts w:ascii="Arial" w:hAnsi="Arial"/>
          <w:i/>
          <w:spacing w:val="-12"/>
        </w:rPr>
        <w:t xml:space="preserve"> </w:t>
      </w:r>
      <w:r>
        <w:rPr>
          <w:rFonts w:ascii="Arial" w:hAnsi="Arial"/>
          <w:i/>
        </w:rPr>
        <w:t>Oncol</w:t>
      </w:r>
      <w:r>
        <w:t>,</w:t>
      </w:r>
      <w:r>
        <w:rPr>
          <w:spacing w:val="-7"/>
        </w:rPr>
        <w:t xml:space="preserve"> </w:t>
      </w:r>
      <w:r>
        <w:t>vol.</w:t>
      </w:r>
      <w:r>
        <w:rPr>
          <w:spacing w:val="-12"/>
        </w:rPr>
        <w:t xml:space="preserve"> </w:t>
      </w:r>
      <w:r>
        <w:t>9,</w:t>
      </w:r>
      <w:r>
        <w:rPr>
          <w:spacing w:val="-12"/>
        </w:rPr>
        <w:t xml:space="preserve"> </w:t>
      </w:r>
      <w:r>
        <w:t>no.</w:t>
      </w:r>
      <w:r>
        <w:rPr>
          <w:spacing w:val="-12"/>
        </w:rPr>
        <w:t xml:space="preserve"> </w:t>
      </w:r>
      <w:r>
        <w:t>12,</w:t>
      </w:r>
      <w:r>
        <w:rPr>
          <w:spacing w:val="-12"/>
        </w:rPr>
        <w:t xml:space="preserve"> </w:t>
      </w:r>
      <w:r>
        <w:t>pp.</w:t>
      </w:r>
      <w:r>
        <w:rPr>
          <w:spacing w:val="-12"/>
        </w:rPr>
        <w:t xml:space="preserve"> </w:t>
      </w:r>
      <w:r>
        <w:t>1621–1626,</w:t>
      </w:r>
      <w:r>
        <w:rPr>
          <w:spacing w:val="-12"/>
        </w:rPr>
        <w:t xml:space="preserve"> </w:t>
      </w:r>
      <w:r>
        <w:t>Dec.</w:t>
      </w:r>
      <w:r>
        <w:rPr>
          <w:spacing w:val="-12"/>
        </w:rPr>
        <w:t xml:space="preserve"> </w:t>
      </w:r>
      <w:r>
        <w:t>2023, doi: 10.1001/jamaoncol.2023.3996.</w:t>
      </w:r>
    </w:p>
    <w:p w14:paraId="2F5BFE22" w14:textId="77777777" w:rsidR="00CD2BB1" w:rsidRDefault="00C96D80">
      <w:pPr>
        <w:pStyle w:val="Paragraphedeliste"/>
        <w:numPr>
          <w:ilvl w:val="0"/>
          <w:numId w:val="1"/>
        </w:numPr>
        <w:tabs>
          <w:tab w:val="left" w:pos="848"/>
        </w:tabs>
        <w:spacing w:line="232" w:lineRule="auto"/>
        <w:ind w:right="134" w:firstLine="0"/>
        <w:jc w:val="both"/>
      </w:pPr>
      <w:r>
        <w:t xml:space="preserve">S. Gilboa, Y. Pras, A. Mataraso, D. Bomze, G. Markel, and T. Meirson, “Informative censoring of surrogate end-point data in phase 3 oncology trials,” </w:t>
      </w:r>
      <w:r>
        <w:rPr>
          <w:rFonts w:ascii="Arial" w:hAnsi="Arial"/>
          <w:i/>
        </w:rPr>
        <w:t>Eur J Cancer</w:t>
      </w:r>
      <w:r>
        <w:t>, vol.</w:t>
      </w:r>
      <w:r>
        <w:rPr>
          <w:spacing w:val="-3"/>
        </w:rPr>
        <w:t xml:space="preserve"> </w:t>
      </w:r>
      <w:r>
        <w:t>153, pp. 190–202, Aug. 2021, doi: 10.1016/j.ejca.2021.04.044.</w:t>
      </w:r>
    </w:p>
    <w:p w14:paraId="7731235C" w14:textId="77777777" w:rsidR="00CD2BB1" w:rsidRDefault="00C96D80">
      <w:pPr>
        <w:pStyle w:val="Paragraphedeliste"/>
        <w:numPr>
          <w:ilvl w:val="0"/>
          <w:numId w:val="1"/>
        </w:numPr>
        <w:tabs>
          <w:tab w:val="left" w:pos="848"/>
        </w:tabs>
        <w:spacing w:line="232" w:lineRule="auto"/>
        <w:ind w:right="146" w:firstLine="0"/>
        <w:jc w:val="both"/>
      </w:pPr>
      <w:r>
        <w:t>“ICH Official web site</w:t>
      </w:r>
      <w:r>
        <w:rPr>
          <w:spacing w:val="-15"/>
        </w:rPr>
        <w:t xml:space="preserve"> </w:t>
      </w:r>
      <w:r>
        <w:t xml:space="preserve">: ICH.” Accessed: Jan. 06, 2025. [Online]. Available: </w:t>
      </w:r>
      <w:r>
        <w:rPr>
          <w:spacing w:val="-2"/>
        </w:rPr>
        <w:t>https://</w:t>
      </w:r>
      <w:hyperlink r:id="rId21">
        <w:r>
          <w:rPr>
            <w:spacing w:val="-2"/>
          </w:rPr>
          <w:t>www.ich.org/</w:t>
        </w:r>
      </w:hyperlink>
    </w:p>
    <w:p w14:paraId="3326656D" w14:textId="77777777" w:rsidR="00CD2BB1" w:rsidRPr="00F3399F" w:rsidRDefault="00C96D80">
      <w:pPr>
        <w:pStyle w:val="Paragraphedeliste"/>
        <w:numPr>
          <w:ilvl w:val="0"/>
          <w:numId w:val="1"/>
        </w:numPr>
        <w:tabs>
          <w:tab w:val="left" w:pos="848"/>
        </w:tabs>
        <w:spacing w:line="232" w:lineRule="auto"/>
        <w:ind w:right="146" w:firstLine="0"/>
        <w:jc w:val="both"/>
        <w:rPr>
          <w:lang w:val="fr-FR"/>
        </w:rPr>
      </w:pPr>
      <w:r>
        <w:t xml:space="preserve">“Attrition bias | Catalog of Bias.” Accessed: Mar. 06, 2025. </w:t>
      </w:r>
      <w:r w:rsidRPr="00F3399F">
        <w:rPr>
          <w:lang w:val="fr-FR"/>
        </w:rPr>
        <w:t xml:space="preserve">[Online]. Available: </w:t>
      </w:r>
      <w:r w:rsidRPr="00F3399F">
        <w:rPr>
          <w:spacing w:val="-2"/>
          <w:lang w:val="fr-FR"/>
        </w:rPr>
        <w:t>https://catalogofbias.org/biases/attrition-bias/</w:t>
      </w:r>
    </w:p>
    <w:p w14:paraId="630DDABE" w14:textId="77777777" w:rsidR="00CD2BB1" w:rsidRDefault="00C96D80">
      <w:pPr>
        <w:pStyle w:val="Paragraphedeliste"/>
        <w:numPr>
          <w:ilvl w:val="0"/>
          <w:numId w:val="1"/>
        </w:numPr>
        <w:tabs>
          <w:tab w:val="left" w:pos="848"/>
        </w:tabs>
        <w:spacing w:line="232" w:lineRule="auto"/>
        <w:ind w:right="142" w:firstLine="0"/>
        <w:jc w:val="both"/>
      </w:pPr>
      <w:r>
        <w:t xml:space="preserve">V. Lesan, T. Olivier, and V. Prasad, “Progression-free survival estimates are shaped by specific censoring rules: Implications for PFS as an endpoint in cancer randomized trials,” </w:t>
      </w:r>
      <w:r>
        <w:rPr>
          <w:rFonts w:ascii="Arial" w:hAnsi="Arial"/>
          <w:i/>
        </w:rPr>
        <w:t>Eur J Cancer</w:t>
      </w:r>
      <w:r>
        <w:t>, vol. 202, p. 114022, May 2024, doi: 10.1016/j.ejca.2024.114022.</w:t>
      </w:r>
    </w:p>
    <w:p w14:paraId="258D8431" w14:textId="77777777" w:rsidR="00CD2BB1" w:rsidRDefault="00C96D80">
      <w:pPr>
        <w:pStyle w:val="Paragraphedeliste"/>
        <w:numPr>
          <w:ilvl w:val="0"/>
          <w:numId w:val="1"/>
        </w:numPr>
        <w:tabs>
          <w:tab w:val="left" w:pos="848"/>
        </w:tabs>
        <w:spacing w:line="237" w:lineRule="auto"/>
        <w:ind w:right="146" w:firstLine="0"/>
        <w:jc w:val="both"/>
      </w:pPr>
      <w:r>
        <w:t>“Download medicine data | European Medicines Agency (EMA).” Accessed: Jan. 06, 2025. [Online]. Available: https://</w:t>
      </w:r>
      <w:hyperlink r:id="rId22">
        <w:r>
          <w:t>www.ema.europa.eu/en/medicines/download-medicine-data</w:t>
        </w:r>
      </w:hyperlink>
    </w:p>
    <w:p w14:paraId="4115051F" w14:textId="77777777" w:rsidR="00CD2BB1" w:rsidRPr="00F3399F" w:rsidRDefault="00C96D80">
      <w:pPr>
        <w:pStyle w:val="Paragraphedeliste"/>
        <w:numPr>
          <w:ilvl w:val="0"/>
          <w:numId w:val="1"/>
        </w:numPr>
        <w:tabs>
          <w:tab w:val="left" w:pos="848"/>
        </w:tabs>
        <w:spacing w:line="232" w:lineRule="auto"/>
        <w:ind w:right="143" w:firstLine="0"/>
        <w:jc w:val="both"/>
        <w:rPr>
          <w:lang w:val="fr-FR"/>
        </w:rPr>
      </w:pPr>
      <w:r>
        <w:t xml:space="preserve">“ATCDDD - ATC/DDD Index.” Accessed: Jan. 06, 2025. </w:t>
      </w:r>
      <w:r w:rsidRPr="00F3399F">
        <w:rPr>
          <w:lang w:val="fr-FR"/>
        </w:rPr>
        <w:t xml:space="preserve">[Online]. Available: </w:t>
      </w:r>
      <w:r w:rsidRPr="00F3399F">
        <w:rPr>
          <w:spacing w:val="-2"/>
          <w:lang w:val="fr-FR"/>
        </w:rPr>
        <w:t>https://atcddd.fhi.no/atc_ddd_index/</w:t>
      </w:r>
    </w:p>
    <w:sectPr w:rsidR="00CD2BB1" w:rsidRPr="00F3399F">
      <w:pgSz w:w="11910" w:h="16840"/>
      <w:pgMar w:top="1320" w:right="1275" w:bottom="1420" w:left="1275" w:header="366" w:footer="12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216A3" w14:textId="77777777" w:rsidR="008E0B5A" w:rsidRDefault="008E0B5A">
      <w:r>
        <w:separator/>
      </w:r>
    </w:p>
  </w:endnote>
  <w:endnote w:type="continuationSeparator" w:id="0">
    <w:p w14:paraId="4D222C71" w14:textId="77777777" w:rsidR="008E0B5A" w:rsidRDefault="008E0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DA7C" w14:textId="77777777" w:rsidR="00CD2BB1" w:rsidRDefault="00C96D80">
    <w:pPr>
      <w:pStyle w:val="Corpsdetexte"/>
      <w:spacing w:line="14" w:lineRule="auto"/>
      <w:ind w:left="0"/>
      <w:jc w:val="left"/>
      <w:rPr>
        <w:sz w:val="20"/>
      </w:rPr>
    </w:pPr>
    <w:r>
      <w:rPr>
        <w:noProof/>
        <w:sz w:val="20"/>
      </w:rPr>
      <mc:AlternateContent>
        <mc:Choice Requires="wps">
          <w:drawing>
            <wp:anchor distT="0" distB="0" distL="0" distR="0" simplePos="0" relativeHeight="487245312" behindDoc="1" locked="0" layoutInCell="1" allowOverlap="1" wp14:anchorId="73CFFAC8" wp14:editId="0CD4B3EF">
              <wp:simplePos x="0" y="0"/>
              <wp:positionH relativeFrom="page">
                <wp:posOffset>860742</wp:posOffset>
              </wp:positionH>
              <wp:positionV relativeFrom="page">
                <wp:posOffset>9766515</wp:posOffset>
              </wp:positionV>
              <wp:extent cx="167005" cy="1816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14:paraId="217AD80D" w14:textId="77777777" w:rsidR="00CD2BB1" w:rsidRDefault="00C96D80">
                          <w:pPr>
                            <w:pStyle w:val="Corpsdetexte"/>
                            <w:spacing w:before="13"/>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3CFFAC8" id="_x0000_t202" coordsize="21600,21600" o:spt="202" path="m,l,21600r21600,l21600,xe">
              <v:stroke joinstyle="miter"/>
              <v:path gradientshapeok="t" o:connecttype="rect"/>
            </v:shapetype>
            <v:shape id="Textbox 3" o:spid="_x0000_s1028" type="#_x0000_t202" style="position:absolute;margin-left:67.75pt;margin-top:769pt;width:13.15pt;height:14.3pt;z-index:-1607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" filled="f" stroked="f">
              <v:textbox inset="0,0,0,0">
                <w:txbxContent>
                  <w:p w14:paraId="217AD80D" w14:textId="77777777" w:rsidR="00CD2BB1" w:rsidRDefault="00C96D80">
                    <w:pPr>
                      <w:pStyle w:val="Corpsdetexte"/>
                      <w:spacing w:before="13"/>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ABDB1" w14:textId="77777777" w:rsidR="00CD2BB1" w:rsidRDefault="00C96D80">
    <w:pPr>
      <w:pStyle w:val="Corpsdetexte"/>
      <w:spacing w:line="14" w:lineRule="auto"/>
      <w:ind w:left="0"/>
      <w:jc w:val="left"/>
      <w:rPr>
        <w:sz w:val="20"/>
      </w:rPr>
    </w:pPr>
    <w:r>
      <w:rPr>
        <w:noProof/>
        <w:sz w:val="20"/>
      </w:rPr>
      <mc:AlternateContent>
        <mc:Choice Requires="wps">
          <w:drawing>
            <wp:anchor distT="0" distB="0" distL="0" distR="0" simplePos="0" relativeHeight="487245824" behindDoc="1" locked="0" layoutInCell="1" allowOverlap="1" wp14:anchorId="5707933E" wp14:editId="58A88CEF">
              <wp:simplePos x="0" y="0"/>
              <wp:positionH relativeFrom="page">
                <wp:posOffset>860742</wp:posOffset>
              </wp:positionH>
              <wp:positionV relativeFrom="page">
                <wp:posOffset>6632790</wp:posOffset>
              </wp:positionV>
              <wp:extent cx="167005" cy="1816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14:paraId="4243762D" w14:textId="77777777" w:rsidR="00CD2BB1" w:rsidRDefault="00C96D80">
                          <w:pPr>
                            <w:pStyle w:val="Corpsdetexte"/>
                            <w:spacing w:before="13"/>
                            <w:ind w:left="60"/>
                            <w:jc w:val="left"/>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type w14:anchorId="5707933E" id="_x0000_t202" coordsize="21600,21600" o:spt="202" path="m,l,21600r21600,l21600,xe">
              <v:stroke joinstyle="miter"/>
              <v:path gradientshapeok="t" o:connecttype="rect"/>
            </v:shapetype>
            <v:shape id="Textbox 5" o:spid="_x0000_s1029" type="#_x0000_t202" style="position:absolute;margin-left:67.75pt;margin-top:522.25pt;width:13.15pt;height:14.3pt;z-index:-1607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" filled="f" stroked="f">
              <v:textbox inset="0,0,0,0">
                <w:txbxContent>
                  <w:p w14:paraId="4243762D" w14:textId="77777777" w:rsidR="00CD2BB1" w:rsidRDefault="00C96D80">
                    <w:pPr>
                      <w:pStyle w:val="Corpsdetexte"/>
                      <w:spacing w:before="13"/>
                      <w:ind w:left="60"/>
                      <w:jc w:val="left"/>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F9F4" w14:textId="77777777" w:rsidR="00CD2BB1" w:rsidRDefault="00C96D80">
    <w:pPr>
      <w:pStyle w:val="Corpsdetexte"/>
      <w:spacing w:line="14" w:lineRule="auto"/>
      <w:ind w:left="0"/>
      <w:jc w:val="left"/>
      <w:rPr>
        <w:sz w:val="20"/>
      </w:rPr>
    </w:pPr>
    <w:r>
      <w:rPr>
        <w:noProof/>
        <w:sz w:val="20"/>
      </w:rPr>
      <mc:AlternateContent>
        <mc:Choice Requires="wps">
          <w:drawing>
            <wp:anchor distT="0" distB="0" distL="0" distR="0" simplePos="0" relativeHeight="487247360" behindDoc="1" locked="0" layoutInCell="1" allowOverlap="1" wp14:anchorId="7E56C322" wp14:editId="6188F792">
              <wp:simplePos x="0" y="0"/>
              <wp:positionH relativeFrom="page">
                <wp:posOffset>860742</wp:posOffset>
              </wp:positionH>
              <wp:positionV relativeFrom="page">
                <wp:posOffset>9766515</wp:posOffset>
              </wp:positionV>
              <wp:extent cx="209550" cy="1816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 cy="181610"/>
                      </a:xfrm>
                      <a:prstGeom prst="rect">
                        <a:avLst/>
                      </a:prstGeom>
                    </wps:spPr>
                    <wps:txbx>
                      <w:txbxContent>
                        <w:p w14:paraId="6FA87DFB" w14:textId="77777777" w:rsidR="00CD2BB1" w:rsidRDefault="00C96D80">
                          <w:pPr>
                            <w:pStyle w:val="Corpsdetexte"/>
                            <w:spacing w:before="13"/>
                            <w:ind w:left="6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E56C322" id="_x0000_t202" coordsize="21600,21600" o:spt="202" path="m,l,21600r21600,l21600,xe">
              <v:stroke joinstyle="miter"/>
              <v:path gradientshapeok="t" o:connecttype="rect"/>
            </v:shapetype>
            <v:shape id="Textbox 9" o:spid="_x0000_s1031" type="#_x0000_t202" style="position:absolute;margin-left:67.75pt;margin-top:769pt;width:16.5pt;height:14.3pt;z-index:-1606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" filled="f" stroked="f">
              <v:textbox inset="0,0,0,0">
                <w:txbxContent>
                  <w:p w14:paraId="6FA87DFB" w14:textId="77777777" w:rsidR="00CD2BB1" w:rsidRDefault="00C96D80">
                    <w:pPr>
                      <w:pStyle w:val="Corpsdetexte"/>
                      <w:spacing w:before="13"/>
                      <w:ind w:left="6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C9FB" w14:textId="77777777" w:rsidR="00CD2BB1" w:rsidRDefault="00C96D80">
    <w:pPr>
      <w:pStyle w:val="Corpsdetexte"/>
      <w:spacing w:line="14" w:lineRule="auto"/>
      <w:ind w:left="0"/>
      <w:jc w:val="left"/>
      <w:rPr>
        <w:sz w:val="20"/>
      </w:rPr>
    </w:pPr>
    <w:r>
      <w:rPr>
        <w:noProof/>
        <w:sz w:val="20"/>
      </w:rPr>
      <mc:AlternateContent>
        <mc:Choice Requires="wps">
          <w:drawing>
            <wp:anchor distT="0" distB="0" distL="0" distR="0" simplePos="0" relativeHeight="487247872" behindDoc="1" locked="0" layoutInCell="1" allowOverlap="1" wp14:anchorId="5E8E7E91" wp14:editId="1B9A7B69">
              <wp:simplePos x="0" y="0"/>
              <wp:positionH relativeFrom="page">
                <wp:posOffset>860742</wp:posOffset>
              </wp:positionH>
              <wp:positionV relativeFrom="page">
                <wp:posOffset>6632790</wp:posOffset>
              </wp:positionV>
              <wp:extent cx="247650" cy="1816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1610"/>
                      </a:xfrm>
                      <a:prstGeom prst="rect">
                        <a:avLst/>
                      </a:prstGeom>
                    </wps:spPr>
                    <wps:txbx>
                      <w:txbxContent>
                        <w:p w14:paraId="5290B370" w14:textId="77777777" w:rsidR="00CD2BB1" w:rsidRDefault="00C96D80">
                          <w:pPr>
                            <w:pStyle w:val="Corpsdetexte"/>
                            <w:spacing w:before="13"/>
                            <w:ind w:left="60"/>
                            <w:jc w:val="left"/>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5E8E7E91" id="_x0000_t202" coordsize="21600,21600" o:spt="202" path="m,l,21600r21600,l21600,xe">
              <v:stroke joinstyle="miter"/>
              <v:path gradientshapeok="t" o:connecttype="rect"/>
            </v:shapetype>
            <v:shape id="Textbox 10" o:spid="_x0000_s1032" type="#_x0000_t202" style="position:absolute;margin-left:67.75pt;margin-top:522.25pt;width:19.5pt;height:14.3pt;z-index:-1606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" filled="f" stroked="f">
              <v:textbox inset="0,0,0,0">
                <w:txbxContent>
                  <w:p w14:paraId="5290B370" w14:textId="77777777" w:rsidR="00CD2BB1" w:rsidRDefault="00C96D80">
                    <w:pPr>
                      <w:pStyle w:val="Corpsdetexte"/>
                      <w:spacing w:before="13"/>
                      <w:ind w:left="60"/>
                      <w:jc w:val="left"/>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3F5A2" w14:textId="77777777" w:rsidR="00CD2BB1" w:rsidRDefault="00C96D80">
    <w:pPr>
      <w:pStyle w:val="Corpsdetexte"/>
      <w:spacing w:line="14" w:lineRule="auto"/>
      <w:ind w:left="0"/>
      <w:jc w:val="left"/>
      <w:rPr>
        <w:sz w:val="20"/>
      </w:rPr>
    </w:pPr>
    <w:r>
      <w:rPr>
        <w:noProof/>
        <w:sz w:val="20"/>
      </w:rPr>
      <mc:AlternateContent>
        <mc:Choice Requires="wps">
          <w:drawing>
            <wp:anchor distT="0" distB="0" distL="0" distR="0" simplePos="0" relativeHeight="251660288" behindDoc="1" locked="0" layoutInCell="1" allowOverlap="1" wp14:anchorId="76CF6D22" wp14:editId="0E9AA2F2">
              <wp:simplePos x="0" y="0"/>
              <wp:positionH relativeFrom="page">
                <wp:posOffset>860742</wp:posOffset>
              </wp:positionH>
              <wp:positionV relativeFrom="page">
                <wp:posOffset>9766515</wp:posOffset>
              </wp:positionV>
              <wp:extent cx="247650" cy="1816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1610"/>
                      </a:xfrm>
                      <a:prstGeom prst="rect">
                        <a:avLst/>
                      </a:prstGeom>
                    </wps:spPr>
                    <wps:txbx>
                      <w:txbxContent>
                        <w:p w14:paraId="5FE50411" w14:textId="77777777" w:rsidR="00CD2BB1" w:rsidRDefault="00C96D80">
                          <w:pPr>
                            <w:pStyle w:val="Corpsdetexte"/>
                            <w:spacing w:before="13"/>
                            <w:ind w:left="60"/>
                            <w:jc w:val="left"/>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wps:txbx>
                    <wps:bodyPr wrap="square" lIns="0" tIns="0" rIns="0" bIns="0" rtlCol="0">
                      <a:noAutofit/>
                    </wps:bodyPr>
                  </wps:wsp>
                </a:graphicData>
              </a:graphic>
            </wp:anchor>
          </w:drawing>
        </mc:Choice>
        <mc:Fallback>
          <w:pict>
            <v:shapetype w14:anchorId="76CF6D22" id="_x0000_t202" coordsize="21600,21600" o:spt="202" path="m,l,21600r21600,l21600,xe">
              <v:stroke joinstyle="miter"/>
              <v:path gradientshapeok="t" o:connecttype="rect"/>
            </v:shapetype>
            <v:shape id="Textbox 14" o:spid="_x0000_s1033" type="#_x0000_t202" style="position:absolute;margin-left:67.75pt;margin-top:769pt;width:19.5pt;height:14.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" filled="f" stroked="f">
              <v:textbox inset="0,0,0,0">
                <w:txbxContent>
                  <w:p w14:paraId="5FE50411" w14:textId="77777777" w:rsidR="00CD2BB1" w:rsidRDefault="00C96D80">
                    <w:pPr>
                      <w:pStyle w:val="Corpsdetexte"/>
                      <w:spacing w:before="13"/>
                      <w:ind w:left="60"/>
                      <w:jc w:val="left"/>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291D1" w14:textId="77777777" w:rsidR="008E0B5A" w:rsidRDefault="008E0B5A">
      <w:r>
        <w:separator/>
      </w:r>
    </w:p>
  </w:footnote>
  <w:footnote w:type="continuationSeparator" w:id="0">
    <w:p w14:paraId="7B003F2C" w14:textId="77777777" w:rsidR="008E0B5A" w:rsidRDefault="008E0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7F6C5" w14:textId="1874A807" w:rsidR="00CD2BB1" w:rsidRDefault="00C96D80">
    <w:pPr>
      <w:pStyle w:val="Corpsdetexte"/>
      <w:spacing w:line="14" w:lineRule="auto"/>
      <w:ind w:left="0"/>
      <w:jc w:val="left"/>
      <w:rPr>
        <w:sz w:val="20"/>
      </w:rPr>
    </w:pPr>
    <w:r>
      <w:rPr>
        <w:noProof/>
        <w:sz w:val="20"/>
      </w:rPr>
      <mc:AlternateContent>
        <mc:Choice Requires="wps">
          <w:drawing>
            <wp:anchor distT="0" distB="0" distL="0" distR="0" simplePos="0" relativeHeight="487244800" behindDoc="1" locked="0" layoutInCell="1" allowOverlap="1" wp14:anchorId="03551C23" wp14:editId="4E5EC9F7">
              <wp:simplePos x="0" y="0"/>
              <wp:positionH relativeFrom="page">
                <wp:posOffset>4218304</wp:posOffset>
              </wp:positionH>
              <wp:positionV relativeFrom="page">
                <wp:posOffset>439064</wp:posOffset>
              </wp:positionV>
              <wp:extent cx="2455545" cy="1816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5545" cy="181610"/>
                      </a:xfrm>
                      <a:prstGeom prst="rect">
                        <a:avLst/>
                      </a:prstGeom>
                    </wps:spPr>
                    <wps:txbx>
                      <w:txbxContent>
                        <w:p w14:paraId="1395A6B6" w14:textId="2576F621" w:rsidR="00CD2BB1" w:rsidRDefault="00CD2BB1">
                          <w:pPr>
                            <w:pStyle w:val="Corpsdetexte"/>
                            <w:spacing w:before="13"/>
                            <w:ind w:left="20"/>
                            <w:jc w:val="left"/>
                          </w:pPr>
                        </w:p>
                      </w:txbxContent>
                    </wps:txbx>
                    <wps:bodyPr wrap="square" lIns="0" tIns="0" rIns="0" bIns="0" rtlCol="0">
                      <a:noAutofit/>
                    </wps:bodyPr>
                  </wps:wsp>
                </a:graphicData>
              </a:graphic>
            </wp:anchor>
          </w:drawing>
        </mc:Choice>
        <mc:Fallback>
          <w:pict>
            <v:shapetype w14:anchorId="03551C23" id="_x0000_t202" coordsize="21600,21600" o:spt="202" path="m,l,21600r21600,l21600,xe">
              <v:stroke joinstyle="miter"/>
              <v:path gradientshapeok="t" o:connecttype="rect"/>
            </v:shapetype>
            <v:shape id="Textbox 2" o:spid="_x0000_s1027" type="#_x0000_t202" style="position:absolute;margin-left:332.15pt;margin-top:34.55pt;width:193.35pt;height:14.3pt;z-index:-1607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" filled="f" stroked="f">
              <v:textbox inset="0,0,0,0">
                <w:txbxContent>
                  <w:p w14:paraId="1395A6B6" w14:textId="2576F621" w:rsidR="00CD2BB1" w:rsidRDefault="00CD2BB1">
                    <w:pPr>
                      <w:pStyle w:val="Corpsdetexte"/>
                      <w:spacing w:before="13"/>
                      <w:ind w:left="20"/>
                      <w:jc w:val="left"/>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A5CBC" w14:textId="77777777" w:rsidR="00CD2BB1" w:rsidRDefault="00CD2BB1">
    <w:pPr>
      <w:pStyle w:val="Corpsdetexte"/>
      <w:spacing w:line="14" w:lineRule="auto"/>
      <w:ind w:left="0"/>
      <w:jc w:val="lef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646EE" w14:textId="26322C62" w:rsidR="00CD2BB1" w:rsidRDefault="00C96D80">
    <w:pPr>
      <w:pStyle w:val="Corpsdetexte"/>
      <w:spacing w:line="14" w:lineRule="auto"/>
      <w:ind w:left="0"/>
      <w:jc w:val="left"/>
      <w:rPr>
        <w:sz w:val="20"/>
      </w:rPr>
    </w:pPr>
    <w:r>
      <w:rPr>
        <w:noProof/>
        <w:sz w:val="20"/>
      </w:rPr>
      <mc:AlternateContent>
        <mc:Choice Requires="wps">
          <w:drawing>
            <wp:anchor distT="0" distB="0" distL="0" distR="0" simplePos="0" relativeHeight="487246848" behindDoc="1" locked="0" layoutInCell="1" allowOverlap="1" wp14:anchorId="3D4230AD" wp14:editId="6DDD6A2A">
              <wp:simplePos x="0" y="0"/>
              <wp:positionH relativeFrom="page">
                <wp:posOffset>4218304</wp:posOffset>
              </wp:positionH>
              <wp:positionV relativeFrom="page">
                <wp:posOffset>439064</wp:posOffset>
              </wp:positionV>
              <wp:extent cx="2455545" cy="1816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5545" cy="181610"/>
                      </a:xfrm>
                      <a:prstGeom prst="rect">
                        <a:avLst/>
                      </a:prstGeom>
                    </wps:spPr>
                    <wps:txbx>
                      <w:txbxContent>
                        <w:p w14:paraId="3B2DD1AD" w14:textId="614CA47A" w:rsidR="00CD2BB1" w:rsidRDefault="00CD2BB1" w:rsidP="00F3399F">
                          <w:pPr>
                            <w:pStyle w:val="Corpsdetexte"/>
                            <w:spacing w:before="13"/>
                            <w:ind w:left="0"/>
                            <w:jc w:val="left"/>
                          </w:pPr>
                        </w:p>
                      </w:txbxContent>
                    </wps:txbx>
                    <wps:bodyPr wrap="square" lIns="0" tIns="0" rIns="0" bIns="0" rtlCol="0">
                      <a:noAutofit/>
                    </wps:bodyPr>
                  </wps:wsp>
                </a:graphicData>
              </a:graphic>
            </wp:anchor>
          </w:drawing>
        </mc:Choice>
        <mc:Fallback>
          <w:pict>
            <v:shapetype w14:anchorId="3D4230AD" id="_x0000_t202" coordsize="21600,21600" o:spt="202" path="m,l,21600r21600,l21600,xe">
              <v:stroke joinstyle="miter"/>
              <v:path gradientshapeok="t" o:connecttype="rect"/>
            </v:shapetype>
            <v:shape id="Textbox 8" o:spid="_x0000_s1030" type="#_x0000_t202" style="position:absolute;margin-left:332.15pt;margin-top:34.55pt;width:193.35pt;height:14.3pt;z-index:-1606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" filled="f" stroked="f">
              <v:textbox inset="0,0,0,0">
                <w:txbxContent>
                  <w:p w14:paraId="3B2DD1AD" w14:textId="614CA47A" w:rsidR="00CD2BB1" w:rsidRDefault="00CD2BB1" w:rsidP="00F3399F">
                    <w:pPr>
                      <w:pStyle w:val="Corpsdetexte"/>
                      <w:spacing w:before="13"/>
                      <w:ind w:left="0"/>
                      <w:jc w:val="left"/>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EEF45" w14:textId="77777777" w:rsidR="00CD2BB1" w:rsidRDefault="00CD2BB1">
    <w:pPr>
      <w:pStyle w:val="Corpsdetexte"/>
      <w:spacing w:line="14" w:lineRule="auto"/>
      <w:ind w:left="0"/>
      <w:jc w:val="left"/>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3C3CC" w14:textId="099FE995" w:rsidR="00CD2BB1" w:rsidRDefault="00CD2BB1">
    <w:pPr>
      <w:pStyle w:val="Corpsdetexte"/>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346A"/>
    <w:multiLevelType w:val="hybridMultilevel"/>
    <w:tmpl w:val="EF14673A"/>
    <w:lvl w:ilvl="0" w:tplc="BD0ACBF8">
      <w:start w:val="1"/>
      <w:numFmt w:val="decimal"/>
      <w:lvlText w:val="[%1]"/>
      <w:lvlJc w:val="left"/>
      <w:pPr>
        <w:ind w:left="140" w:hanging="711"/>
        <w:jc w:val="left"/>
      </w:pPr>
      <w:rPr>
        <w:rFonts w:ascii="Arial MT" w:eastAsia="Arial MT" w:hAnsi="Arial MT" w:cs="Arial MT" w:hint="default"/>
        <w:b w:val="0"/>
        <w:bCs w:val="0"/>
        <w:i w:val="0"/>
        <w:iCs w:val="0"/>
        <w:spacing w:val="-2"/>
        <w:w w:val="99"/>
        <w:sz w:val="22"/>
        <w:szCs w:val="22"/>
        <w:lang w:val="en-US" w:eastAsia="en-US" w:bidi="ar-SA"/>
      </w:rPr>
    </w:lvl>
    <w:lvl w:ilvl="1" w:tplc="6D1A1D8E">
      <w:numFmt w:val="bullet"/>
      <w:lvlText w:val="•"/>
      <w:lvlJc w:val="left"/>
      <w:pPr>
        <w:ind w:left="1061" w:hanging="711"/>
      </w:pPr>
      <w:rPr>
        <w:rFonts w:hint="default"/>
        <w:lang w:val="en-US" w:eastAsia="en-US" w:bidi="ar-SA"/>
      </w:rPr>
    </w:lvl>
    <w:lvl w:ilvl="2" w:tplc="104ED688">
      <w:numFmt w:val="bullet"/>
      <w:lvlText w:val="•"/>
      <w:lvlJc w:val="left"/>
      <w:pPr>
        <w:ind w:left="1983" w:hanging="711"/>
      </w:pPr>
      <w:rPr>
        <w:rFonts w:hint="default"/>
        <w:lang w:val="en-US" w:eastAsia="en-US" w:bidi="ar-SA"/>
      </w:rPr>
    </w:lvl>
    <w:lvl w:ilvl="3" w:tplc="C4047F4E">
      <w:numFmt w:val="bullet"/>
      <w:lvlText w:val="•"/>
      <w:lvlJc w:val="left"/>
      <w:pPr>
        <w:ind w:left="2904" w:hanging="711"/>
      </w:pPr>
      <w:rPr>
        <w:rFonts w:hint="default"/>
        <w:lang w:val="en-US" w:eastAsia="en-US" w:bidi="ar-SA"/>
      </w:rPr>
    </w:lvl>
    <w:lvl w:ilvl="4" w:tplc="396E7B94">
      <w:numFmt w:val="bullet"/>
      <w:lvlText w:val="•"/>
      <w:lvlJc w:val="left"/>
      <w:pPr>
        <w:ind w:left="3826" w:hanging="711"/>
      </w:pPr>
      <w:rPr>
        <w:rFonts w:hint="default"/>
        <w:lang w:val="en-US" w:eastAsia="en-US" w:bidi="ar-SA"/>
      </w:rPr>
    </w:lvl>
    <w:lvl w:ilvl="5" w:tplc="383CB6BE">
      <w:numFmt w:val="bullet"/>
      <w:lvlText w:val="•"/>
      <w:lvlJc w:val="left"/>
      <w:pPr>
        <w:ind w:left="4747" w:hanging="711"/>
      </w:pPr>
      <w:rPr>
        <w:rFonts w:hint="default"/>
        <w:lang w:val="en-US" w:eastAsia="en-US" w:bidi="ar-SA"/>
      </w:rPr>
    </w:lvl>
    <w:lvl w:ilvl="6" w:tplc="20A0ED14">
      <w:numFmt w:val="bullet"/>
      <w:lvlText w:val="•"/>
      <w:lvlJc w:val="left"/>
      <w:pPr>
        <w:ind w:left="5669" w:hanging="711"/>
      </w:pPr>
      <w:rPr>
        <w:rFonts w:hint="default"/>
        <w:lang w:val="en-US" w:eastAsia="en-US" w:bidi="ar-SA"/>
      </w:rPr>
    </w:lvl>
    <w:lvl w:ilvl="7" w:tplc="A6A6C64E">
      <w:numFmt w:val="bullet"/>
      <w:lvlText w:val="•"/>
      <w:lvlJc w:val="left"/>
      <w:pPr>
        <w:ind w:left="6590" w:hanging="711"/>
      </w:pPr>
      <w:rPr>
        <w:rFonts w:hint="default"/>
        <w:lang w:val="en-US" w:eastAsia="en-US" w:bidi="ar-SA"/>
      </w:rPr>
    </w:lvl>
    <w:lvl w:ilvl="8" w:tplc="241A728C">
      <w:numFmt w:val="bullet"/>
      <w:lvlText w:val="•"/>
      <w:lvlJc w:val="left"/>
      <w:pPr>
        <w:ind w:left="7512" w:hanging="711"/>
      </w:pPr>
      <w:rPr>
        <w:rFonts w:hint="default"/>
        <w:lang w:val="en-US" w:eastAsia="en-US" w:bidi="ar-SA"/>
      </w:rPr>
    </w:lvl>
  </w:abstractNum>
  <w:abstractNum w:abstractNumId="1" w15:restartNumberingAfterBreak="0">
    <w:nsid w:val="09930DE5"/>
    <w:multiLevelType w:val="hybridMultilevel"/>
    <w:tmpl w:val="5EFECCC4"/>
    <w:lvl w:ilvl="0" w:tplc="2110A3EC">
      <w:numFmt w:val="bullet"/>
      <w:lvlText w:val=""/>
      <w:lvlJc w:val="left"/>
      <w:pPr>
        <w:ind w:left="1890" w:hanging="360"/>
      </w:pPr>
      <w:rPr>
        <w:rFonts w:ascii="Symbol" w:eastAsia="Symbol" w:hAnsi="Symbol" w:cs="Symbol" w:hint="default"/>
        <w:b w:val="0"/>
        <w:bCs w:val="0"/>
        <w:i w:val="0"/>
        <w:iCs w:val="0"/>
        <w:spacing w:val="0"/>
        <w:w w:val="100"/>
        <w:sz w:val="18"/>
        <w:szCs w:val="18"/>
        <w:lang w:val="en-US" w:eastAsia="en-US" w:bidi="ar-SA"/>
      </w:rPr>
    </w:lvl>
    <w:lvl w:ilvl="1" w:tplc="3E12CC16">
      <w:numFmt w:val="bullet"/>
      <w:lvlText w:val="•"/>
      <w:lvlJc w:val="left"/>
      <w:pPr>
        <w:ind w:left="2204" w:hanging="360"/>
      </w:pPr>
      <w:rPr>
        <w:rFonts w:hint="default"/>
        <w:lang w:val="en-US" w:eastAsia="en-US" w:bidi="ar-SA"/>
      </w:rPr>
    </w:lvl>
    <w:lvl w:ilvl="2" w:tplc="041C0776">
      <w:numFmt w:val="bullet"/>
      <w:lvlText w:val="•"/>
      <w:lvlJc w:val="left"/>
      <w:pPr>
        <w:ind w:left="2509" w:hanging="360"/>
      </w:pPr>
      <w:rPr>
        <w:rFonts w:hint="default"/>
        <w:lang w:val="en-US" w:eastAsia="en-US" w:bidi="ar-SA"/>
      </w:rPr>
    </w:lvl>
    <w:lvl w:ilvl="3" w:tplc="9D9265F0">
      <w:numFmt w:val="bullet"/>
      <w:lvlText w:val="•"/>
      <w:lvlJc w:val="left"/>
      <w:pPr>
        <w:ind w:left="2814" w:hanging="360"/>
      </w:pPr>
      <w:rPr>
        <w:rFonts w:hint="default"/>
        <w:lang w:val="en-US" w:eastAsia="en-US" w:bidi="ar-SA"/>
      </w:rPr>
    </w:lvl>
    <w:lvl w:ilvl="4" w:tplc="3E04A6B2">
      <w:numFmt w:val="bullet"/>
      <w:lvlText w:val="•"/>
      <w:lvlJc w:val="left"/>
      <w:pPr>
        <w:ind w:left="3118" w:hanging="360"/>
      </w:pPr>
      <w:rPr>
        <w:rFonts w:hint="default"/>
        <w:lang w:val="en-US" w:eastAsia="en-US" w:bidi="ar-SA"/>
      </w:rPr>
    </w:lvl>
    <w:lvl w:ilvl="5" w:tplc="93DE50B0">
      <w:numFmt w:val="bullet"/>
      <w:lvlText w:val="•"/>
      <w:lvlJc w:val="left"/>
      <w:pPr>
        <w:ind w:left="3423" w:hanging="360"/>
      </w:pPr>
      <w:rPr>
        <w:rFonts w:hint="default"/>
        <w:lang w:val="en-US" w:eastAsia="en-US" w:bidi="ar-SA"/>
      </w:rPr>
    </w:lvl>
    <w:lvl w:ilvl="6" w:tplc="DEEEE294">
      <w:numFmt w:val="bullet"/>
      <w:lvlText w:val="•"/>
      <w:lvlJc w:val="left"/>
      <w:pPr>
        <w:ind w:left="3728" w:hanging="360"/>
      </w:pPr>
      <w:rPr>
        <w:rFonts w:hint="default"/>
        <w:lang w:val="en-US" w:eastAsia="en-US" w:bidi="ar-SA"/>
      </w:rPr>
    </w:lvl>
    <w:lvl w:ilvl="7" w:tplc="EEA243C6">
      <w:numFmt w:val="bullet"/>
      <w:lvlText w:val="•"/>
      <w:lvlJc w:val="left"/>
      <w:pPr>
        <w:ind w:left="4032" w:hanging="360"/>
      </w:pPr>
      <w:rPr>
        <w:rFonts w:hint="default"/>
        <w:lang w:val="en-US" w:eastAsia="en-US" w:bidi="ar-SA"/>
      </w:rPr>
    </w:lvl>
    <w:lvl w:ilvl="8" w:tplc="87F091C6">
      <w:numFmt w:val="bullet"/>
      <w:lvlText w:val="•"/>
      <w:lvlJc w:val="left"/>
      <w:pPr>
        <w:ind w:left="4337" w:hanging="360"/>
      </w:pPr>
      <w:rPr>
        <w:rFonts w:hint="default"/>
        <w:lang w:val="en-US" w:eastAsia="en-US" w:bidi="ar-SA"/>
      </w:rPr>
    </w:lvl>
  </w:abstractNum>
  <w:abstractNum w:abstractNumId="2" w15:restartNumberingAfterBreak="0">
    <w:nsid w:val="2DDB5CAC"/>
    <w:multiLevelType w:val="hybridMultilevel"/>
    <w:tmpl w:val="0C64A478"/>
    <w:lvl w:ilvl="0" w:tplc="F9DAD564">
      <w:numFmt w:val="bullet"/>
      <w:lvlText w:val=""/>
      <w:lvlJc w:val="left"/>
      <w:pPr>
        <w:ind w:left="2250" w:hanging="360"/>
      </w:pPr>
      <w:rPr>
        <w:rFonts w:ascii="Symbol" w:eastAsia="Symbol" w:hAnsi="Symbol" w:cs="Symbol" w:hint="default"/>
        <w:b w:val="0"/>
        <w:bCs w:val="0"/>
        <w:i w:val="0"/>
        <w:iCs w:val="0"/>
        <w:spacing w:val="0"/>
        <w:w w:val="100"/>
        <w:sz w:val="18"/>
        <w:szCs w:val="18"/>
        <w:lang w:val="en-US" w:eastAsia="en-US" w:bidi="ar-SA"/>
      </w:rPr>
    </w:lvl>
    <w:lvl w:ilvl="1" w:tplc="D73E160C">
      <w:numFmt w:val="bullet"/>
      <w:lvlText w:val="•"/>
      <w:lvlJc w:val="left"/>
      <w:pPr>
        <w:ind w:left="2614" w:hanging="360"/>
      </w:pPr>
      <w:rPr>
        <w:rFonts w:hint="default"/>
        <w:lang w:val="en-US" w:eastAsia="en-US" w:bidi="ar-SA"/>
      </w:rPr>
    </w:lvl>
    <w:lvl w:ilvl="2" w:tplc="37A8B65C">
      <w:numFmt w:val="bullet"/>
      <w:lvlText w:val="•"/>
      <w:lvlJc w:val="left"/>
      <w:pPr>
        <w:ind w:left="2969" w:hanging="360"/>
      </w:pPr>
      <w:rPr>
        <w:rFonts w:hint="default"/>
        <w:lang w:val="en-US" w:eastAsia="en-US" w:bidi="ar-SA"/>
      </w:rPr>
    </w:lvl>
    <w:lvl w:ilvl="3" w:tplc="8E62CB04">
      <w:numFmt w:val="bullet"/>
      <w:lvlText w:val="•"/>
      <w:lvlJc w:val="left"/>
      <w:pPr>
        <w:ind w:left="3324" w:hanging="360"/>
      </w:pPr>
      <w:rPr>
        <w:rFonts w:hint="default"/>
        <w:lang w:val="en-US" w:eastAsia="en-US" w:bidi="ar-SA"/>
      </w:rPr>
    </w:lvl>
    <w:lvl w:ilvl="4" w:tplc="CFC8BF0A">
      <w:numFmt w:val="bullet"/>
      <w:lvlText w:val="•"/>
      <w:lvlJc w:val="left"/>
      <w:pPr>
        <w:ind w:left="3678" w:hanging="360"/>
      </w:pPr>
      <w:rPr>
        <w:rFonts w:hint="default"/>
        <w:lang w:val="en-US" w:eastAsia="en-US" w:bidi="ar-SA"/>
      </w:rPr>
    </w:lvl>
    <w:lvl w:ilvl="5" w:tplc="99921BCC">
      <w:numFmt w:val="bullet"/>
      <w:lvlText w:val="•"/>
      <w:lvlJc w:val="left"/>
      <w:pPr>
        <w:ind w:left="4033" w:hanging="360"/>
      </w:pPr>
      <w:rPr>
        <w:rFonts w:hint="default"/>
        <w:lang w:val="en-US" w:eastAsia="en-US" w:bidi="ar-SA"/>
      </w:rPr>
    </w:lvl>
    <w:lvl w:ilvl="6" w:tplc="E1086B36">
      <w:numFmt w:val="bullet"/>
      <w:lvlText w:val="•"/>
      <w:lvlJc w:val="left"/>
      <w:pPr>
        <w:ind w:left="4388" w:hanging="360"/>
      </w:pPr>
      <w:rPr>
        <w:rFonts w:hint="default"/>
        <w:lang w:val="en-US" w:eastAsia="en-US" w:bidi="ar-SA"/>
      </w:rPr>
    </w:lvl>
    <w:lvl w:ilvl="7" w:tplc="831EB992">
      <w:numFmt w:val="bullet"/>
      <w:lvlText w:val="•"/>
      <w:lvlJc w:val="left"/>
      <w:pPr>
        <w:ind w:left="4742" w:hanging="360"/>
      </w:pPr>
      <w:rPr>
        <w:rFonts w:hint="default"/>
        <w:lang w:val="en-US" w:eastAsia="en-US" w:bidi="ar-SA"/>
      </w:rPr>
    </w:lvl>
    <w:lvl w:ilvl="8" w:tplc="8E8E6CA2">
      <w:numFmt w:val="bullet"/>
      <w:lvlText w:val="•"/>
      <w:lvlJc w:val="left"/>
      <w:pPr>
        <w:ind w:left="5097" w:hanging="360"/>
      </w:pPr>
      <w:rPr>
        <w:rFonts w:hint="default"/>
        <w:lang w:val="en-US" w:eastAsia="en-US" w:bidi="ar-SA"/>
      </w:rPr>
    </w:lvl>
  </w:abstractNum>
  <w:abstractNum w:abstractNumId="3" w15:restartNumberingAfterBreak="0">
    <w:nsid w:val="2E52410D"/>
    <w:multiLevelType w:val="hybridMultilevel"/>
    <w:tmpl w:val="AFFE5756"/>
    <w:lvl w:ilvl="0" w:tplc="1892FFE6">
      <w:numFmt w:val="bullet"/>
      <w:lvlText w:val=""/>
      <w:lvlJc w:val="left"/>
      <w:pPr>
        <w:ind w:left="1890" w:hanging="360"/>
      </w:pPr>
      <w:rPr>
        <w:rFonts w:ascii="Symbol" w:eastAsia="Symbol" w:hAnsi="Symbol" w:cs="Symbol" w:hint="default"/>
        <w:b w:val="0"/>
        <w:bCs w:val="0"/>
        <w:i w:val="0"/>
        <w:iCs w:val="0"/>
        <w:spacing w:val="0"/>
        <w:w w:val="100"/>
        <w:sz w:val="18"/>
        <w:szCs w:val="18"/>
        <w:lang w:val="en-US" w:eastAsia="en-US" w:bidi="ar-SA"/>
      </w:rPr>
    </w:lvl>
    <w:lvl w:ilvl="1" w:tplc="DE589174">
      <w:numFmt w:val="bullet"/>
      <w:lvlText w:val="•"/>
      <w:lvlJc w:val="left"/>
      <w:pPr>
        <w:ind w:left="2204" w:hanging="360"/>
      </w:pPr>
      <w:rPr>
        <w:rFonts w:hint="default"/>
        <w:lang w:val="en-US" w:eastAsia="en-US" w:bidi="ar-SA"/>
      </w:rPr>
    </w:lvl>
    <w:lvl w:ilvl="2" w:tplc="8564E378">
      <w:numFmt w:val="bullet"/>
      <w:lvlText w:val="•"/>
      <w:lvlJc w:val="left"/>
      <w:pPr>
        <w:ind w:left="2509" w:hanging="360"/>
      </w:pPr>
      <w:rPr>
        <w:rFonts w:hint="default"/>
        <w:lang w:val="en-US" w:eastAsia="en-US" w:bidi="ar-SA"/>
      </w:rPr>
    </w:lvl>
    <w:lvl w:ilvl="3" w:tplc="3326B8C4">
      <w:numFmt w:val="bullet"/>
      <w:lvlText w:val="•"/>
      <w:lvlJc w:val="left"/>
      <w:pPr>
        <w:ind w:left="2814" w:hanging="360"/>
      </w:pPr>
      <w:rPr>
        <w:rFonts w:hint="default"/>
        <w:lang w:val="en-US" w:eastAsia="en-US" w:bidi="ar-SA"/>
      </w:rPr>
    </w:lvl>
    <w:lvl w:ilvl="4" w:tplc="C2A820E0">
      <w:numFmt w:val="bullet"/>
      <w:lvlText w:val="•"/>
      <w:lvlJc w:val="left"/>
      <w:pPr>
        <w:ind w:left="3118" w:hanging="360"/>
      </w:pPr>
      <w:rPr>
        <w:rFonts w:hint="default"/>
        <w:lang w:val="en-US" w:eastAsia="en-US" w:bidi="ar-SA"/>
      </w:rPr>
    </w:lvl>
    <w:lvl w:ilvl="5" w:tplc="B1826548">
      <w:numFmt w:val="bullet"/>
      <w:lvlText w:val="•"/>
      <w:lvlJc w:val="left"/>
      <w:pPr>
        <w:ind w:left="3423" w:hanging="360"/>
      </w:pPr>
      <w:rPr>
        <w:rFonts w:hint="default"/>
        <w:lang w:val="en-US" w:eastAsia="en-US" w:bidi="ar-SA"/>
      </w:rPr>
    </w:lvl>
    <w:lvl w:ilvl="6" w:tplc="F58C8AFA">
      <w:numFmt w:val="bullet"/>
      <w:lvlText w:val="•"/>
      <w:lvlJc w:val="left"/>
      <w:pPr>
        <w:ind w:left="3728" w:hanging="360"/>
      </w:pPr>
      <w:rPr>
        <w:rFonts w:hint="default"/>
        <w:lang w:val="en-US" w:eastAsia="en-US" w:bidi="ar-SA"/>
      </w:rPr>
    </w:lvl>
    <w:lvl w:ilvl="7" w:tplc="F9E6A1AA">
      <w:numFmt w:val="bullet"/>
      <w:lvlText w:val="•"/>
      <w:lvlJc w:val="left"/>
      <w:pPr>
        <w:ind w:left="4032" w:hanging="360"/>
      </w:pPr>
      <w:rPr>
        <w:rFonts w:hint="default"/>
        <w:lang w:val="en-US" w:eastAsia="en-US" w:bidi="ar-SA"/>
      </w:rPr>
    </w:lvl>
    <w:lvl w:ilvl="8" w:tplc="A42E2598">
      <w:numFmt w:val="bullet"/>
      <w:lvlText w:val="•"/>
      <w:lvlJc w:val="left"/>
      <w:pPr>
        <w:ind w:left="4337" w:hanging="360"/>
      </w:pPr>
      <w:rPr>
        <w:rFonts w:hint="default"/>
        <w:lang w:val="en-US" w:eastAsia="en-US" w:bidi="ar-SA"/>
      </w:rPr>
    </w:lvl>
  </w:abstractNum>
  <w:abstractNum w:abstractNumId="4" w15:restartNumberingAfterBreak="0">
    <w:nsid w:val="35D86CC4"/>
    <w:multiLevelType w:val="hybridMultilevel"/>
    <w:tmpl w:val="D77E911C"/>
    <w:lvl w:ilvl="0" w:tplc="559CD49E">
      <w:numFmt w:val="bullet"/>
      <w:lvlText w:val=""/>
      <w:lvlJc w:val="left"/>
      <w:pPr>
        <w:ind w:left="1890" w:hanging="360"/>
      </w:pPr>
      <w:rPr>
        <w:rFonts w:ascii="Symbol" w:eastAsia="Symbol" w:hAnsi="Symbol" w:cs="Symbol" w:hint="default"/>
        <w:b w:val="0"/>
        <w:bCs w:val="0"/>
        <w:i w:val="0"/>
        <w:iCs w:val="0"/>
        <w:spacing w:val="0"/>
        <w:w w:val="100"/>
        <w:sz w:val="18"/>
        <w:szCs w:val="18"/>
        <w:lang w:val="en-US" w:eastAsia="en-US" w:bidi="ar-SA"/>
      </w:rPr>
    </w:lvl>
    <w:lvl w:ilvl="1" w:tplc="56F42B46">
      <w:numFmt w:val="bullet"/>
      <w:lvlText w:val="•"/>
      <w:lvlJc w:val="left"/>
      <w:pPr>
        <w:ind w:left="2204" w:hanging="360"/>
      </w:pPr>
      <w:rPr>
        <w:rFonts w:hint="default"/>
        <w:lang w:val="en-US" w:eastAsia="en-US" w:bidi="ar-SA"/>
      </w:rPr>
    </w:lvl>
    <w:lvl w:ilvl="2" w:tplc="9B2A2FDE">
      <w:numFmt w:val="bullet"/>
      <w:lvlText w:val="•"/>
      <w:lvlJc w:val="left"/>
      <w:pPr>
        <w:ind w:left="2509" w:hanging="360"/>
      </w:pPr>
      <w:rPr>
        <w:rFonts w:hint="default"/>
        <w:lang w:val="en-US" w:eastAsia="en-US" w:bidi="ar-SA"/>
      </w:rPr>
    </w:lvl>
    <w:lvl w:ilvl="3" w:tplc="D1B48926">
      <w:numFmt w:val="bullet"/>
      <w:lvlText w:val="•"/>
      <w:lvlJc w:val="left"/>
      <w:pPr>
        <w:ind w:left="2814" w:hanging="360"/>
      </w:pPr>
      <w:rPr>
        <w:rFonts w:hint="default"/>
        <w:lang w:val="en-US" w:eastAsia="en-US" w:bidi="ar-SA"/>
      </w:rPr>
    </w:lvl>
    <w:lvl w:ilvl="4" w:tplc="09D47A02">
      <w:numFmt w:val="bullet"/>
      <w:lvlText w:val="•"/>
      <w:lvlJc w:val="left"/>
      <w:pPr>
        <w:ind w:left="3118" w:hanging="360"/>
      </w:pPr>
      <w:rPr>
        <w:rFonts w:hint="default"/>
        <w:lang w:val="en-US" w:eastAsia="en-US" w:bidi="ar-SA"/>
      </w:rPr>
    </w:lvl>
    <w:lvl w:ilvl="5" w:tplc="13E81696">
      <w:numFmt w:val="bullet"/>
      <w:lvlText w:val="•"/>
      <w:lvlJc w:val="left"/>
      <w:pPr>
        <w:ind w:left="3423" w:hanging="360"/>
      </w:pPr>
      <w:rPr>
        <w:rFonts w:hint="default"/>
        <w:lang w:val="en-US" w:eastAsia="en-US" w:bidi="ar-SA"/>
      </w:rPr>
    </w:lvl>
    <w:lvl w:ilvl="6" w:tplc="F9C0F88E">
      <w:numFmt w:val="bullet"/>
      <w:lvlText w:val="•"/>
      <w:lvlJc w:val="left"/>
      <w:pPr>
        <w:ind w:left="3728" w:hanging="360"/>
      </w:pPr>
      <w:rPr>
        <w:rFonts w:hint="default"/>
        <w:lang w:val="en-US" w:eastAsia="en-US" w:bidi="ar-SA"/>
      </w:rPr>
    </w:lvl>
    <w:lvl w:ilvl="7" w:tplc="07A0C5B6">
      <w:numFmt w:val="bullet"/>
      <w:lvlText w:val="•"/>
      <w:lvlJc w:val="left"/>
      <w:pPr>
        <w:ind w:left="4032" w:hanging="360"/>
      </w:pPr>
      <w:rPr>
        <w:rFonts w:hint="default"/>
        <w:lang w:val="en-US" w:eastAsia="en-US" w:bidi="ar-SA"/>
      </w:rPr>
    </w:lvl>
    <w:lvl w:ilvl="8" w:tplc="56FC6ADE">
      <w:numFmt w:val="bullet"/>
      <w:lvlText w:val="•"/>
      <w:lvlJc w:val="left"/>
      <w:pPr>
        <w:ind w:left="4337" w:hanging="360"/>
      </w:pPr>
      <w:rPr>
        <w:rFonts w:hint="default"/>
        <w:lang w:val="en-US" w:eastAsia="en-US" w:bidi="ar-SA"/>
      </w:rPr>
    </w:lvl>
  </w:abstractNum>
  <w:abstractNum w:abstractNumId="5" w15:restartNumberingAfterBreak="0">
    <w:nsid w:val="54A45C16"/>
    <w:multiLevelType w:val="hybridMultilevel"/>
    <w:tmpl w:val="F38E3848"/>
    <w:lvl w:ilvl="0" w:tplc="9516DFE8">
      <w:numFmt w:val="bullet"/>
      <w:lvlText w:val=""/>
      <w:lvlJc w:val="left"/>
      <w:pPr>
        <w:ind w:left="1890" w:hanging="360"/>
      </w:pPr>
      <w:rPr>
        <w:rFonts w:ascii="Symbol" w:eastAsia="Symbol" w:hAnsi="Symbol" w:cs="Symbol" w:hint="default"/>
        <w:b w:val="0"/>
        <w:bCs w:val="0"/>
        <w:i w:val="0"/>
        <w:iCs w:val="0"/>
        <w:spacing w:val="0"/>
        <w:w w:val="100"/>
        <w:sz w:val="18"/>
        <w:szCs w:val="18"/>
        <w:lang w:val="en-US" w:eastAsia="en-US" w:bidi="ar-SA"/>
      </w:rPr>
    </w:lvl>
    <w:lvl w:ilvl="1" w:tplc="553E90B6">
      <w:numFmt w:val="bullet"/>
      <w:lvlText w:val="•"/>
      <w:lvlJc w:val="left"/>
      <w:pPr>
        <w:ind w:left="2204" w:hanging="360"/>
      </w:pPr>
      <w:rPr>
        <w:rFonts w:hint="default"/>
        <w:lang w:val="en-US" w:eastAsia="en-US" w:bidi="ar-SA"/>
      </w:rPr>
    </w:lvl>
    <w:lvl w:ilvl="2" w:tplc="2CECBEE8">
      <w:numFmt w:val="bullet"/>
      <w:lvlText w:val="•"/>
      <w:lvlJc w:val="left"/>
      <w:pPr>
        <w:ind w:left="2509" w:hanging="360"/>
      </w:pPr>
      <w:rPr>
        <w:rFonts w:hint="default"/>
        <w:lang w:val="en-US" w:eastAsia="en-US" w:bidi="ar-SA"/>
      </w:rPr>
    </w:lvl>
    <w:lvl w:ilvl="3" w:tplc="77F8FEFC">
      <w:numFmt w:val="bullet"/>
      <w:lvlText w:val="•"/>
      <w:lvlJc w:val="left"/>
      <w:pPr>
        <w:ind w:left="2814" w:hanging="360"/>
      </w:pPr>
      <w:rPr>
        <w:rFonts w:hint="default"/>
        <w:lang w:val="en-US" w:eastAsia="en-US" w:bidi="ar-SA"/>
      </w:rPr>
    </w:lvl>
    <w:lvl w:ilvl="4" w:tplc="C0BC615E">
      <w:numFmt w:val="bullet"/>
      <w:lvlText w:val="•"/>
      <w:lvlJc w:val="left"/>
      <w:pPr>
        <w:ind w:left="3118" w:hanging="360"/>
      </w:pPr>
      <w:rPr>
        <w:rFonts w:hint="default"/>
        <w:lang w:val="en-US" w:eastAsia="en-US" w:bidi="ar-SA"/>
      </w:rPr>
    </w:lvl>
    <w:lvl w:ilvl="5" w:tplc="ABD2321C">
      <w:numFmt w:val="bullet"/>
      <w:lvlText w:val="•"/>
      <w:lvlJc w:val="left"/>
      <w:pPr>
        <w:ind w:left="3423" w:hanging="360"/>
      </w:pPr>
      <w:rPr>
        <w:rFonts w:hint="default"/>
        <w:lang w:val="en-US" w:eastAsia="en-US" w:bidi="ar-SA"/>
      </w:rPr>
    </w:lvl>
    <w:lvl w:ilvl="6" w:tplc="B43E367C">
      <w:numFmt w:val="bullet"/>
      <w:lvlText w:val="•"/>
      <w:lvlJc w:val="left"/>
      <w:pPr>
        <w:ind w:left="3728" w:hanging="360"/>
      </w:pPr>
      <w:rPr>
        <w:rFonts w:hint="default"/>
        <w:lang w:val="en-US" w:eastAsia="en-US" w:bidi="ar-SA"/>
      </w:rPr>
    </w:lvl>
    <w:lvl w:ilvl="7" w:tplc="90F0DC52">
      <w:numFmt w:val="bullet"/>
      <w:lvlText w:val="•"/>
      <w:lvlJc w:val="left"/>
      <w:pPr>
        <w:ind w:left="4032" w:hanging="360"/>
      </w:pPr>
      <w:rPr>
        <w:rFonts w:hint="default"/>
        <w:lang w:val="en-US" w:eastAsia="en-US" w:bidi="ar-SA"/>
      </w:rPr>
    </w:lvl>
    <w:lvl w:ilvl="8" w:tplc="C0BA1E5A">
      <w:numFmt w:val="bullet"/>
      <w:lvlText w:val="•"/>
      <w:lvlJc w:val="left"/>
      <w:pPr>
        <w:ind w:left="4337" w:hanging="360"/>
      </w:pPr>
      <w:rPr>
        <w:rFonts w:hint="default"/>
        <w:lang w:val="en-US" w:eastAsia="en-US" w:bidi="ar-SA"/>
      </w:rPr>
    </w:lvl>
  </w:abstractNum>
  <w:abstractNum w:abstractNumId="6" w15:restartNumberingAfterBreak="0">
    <w:nsid w:val="56651A6B"/>
    <w:multiLevelType w:val="hybridMultilevel"/>
    <w:tmpl w:val="72BC24C4"/>
    <w:lvl w:ilvl="0" w:tplc="CB529DFC">
      <w:numFmt w:val="bullet"/>
      <w:lvlText w:val=""/>
      <w:lvlJc w:val="left"/>
      <w:pPr>
        <w:ind w:left="1890" w:hanging="360"/>
      </w:pPr>
      <w:rPr>
        <w:rFonts w:ascii="Symbol" w:eastAsia="Symbol" w:hAnsi="Symbol" w:cs="Symbol" w:hint="default"/>
        <w:b w:val="0"/>
        <w:bCs w:val="0"/>
        <w:i w:val="0"/>
        <w:iCs w:val="0"/>
        <w:spacing w:val="0"/>
        <w:w w:val="100"/>
        <w:sz w:val="18"/>
        <w:szCs w:val="18"/>
        <w:lang w:val="en-US" w:eastAsia="en-US" w:bidi="ar-SA"/>
      </w:rPr>
    </w:lvl>
    <w:lvl w:ilvl="1" w:tplc="3B6CF2B0">
      <w:numFmt w:val="bullet"/>
      <w:lvlText w:val="•"/>
      <w:lvlJc w:val="left"/>
      <w:pPr>
        <w:ind w:left="2290" w:hanging="360"/>
      </w:pPr>
      <w:rPr>
        <w:rFonts w:hint="default"/>
        <w:lang w:val="en-US" w:eastAsia="en-US" w:bidi="ar-SA"/>
      </w:rPr>
    </w:lvl>
    <w:lvl w:ilvl="2" w:tplc="D61CB11C">
      <w:numFmt w:val="bullet"/>
      <w:lvlText w:val="•"/>
      <w:lvlJc w:val="left"/>
      <w:pPr>
        <w:ind w:left="2681" w:hanging="360"/>
      </w:pPr>
      <w:rPr>
        <w:rFonts w:hint="default"/>
        <w:lang w:val="en-US" w:eastAsia="en-US" w:bidi="ar-SA"/>
      </w:rPr>
    </w:lvl>
    <w:lvl w:ilvl="3" w:tplc="FE1C2618">
      <w:numFmt w:val="bullet"/>
      <w:lvlText w:val="•"/>
      <w:lvlJc w:val="left"/>
      <w:pPr>
        <w:ind w:left="3072" w:hanging="360"/>
      </w:pPr>
      <w:rPr>
        <w:rFonts w:hint="default"/>
        <w:lang w:val="en-US" w:eastAsia="en-US" w:bidi="ar-SA"/>
      </w:rPr>
    </w:lvl>
    <w:lvl w:ilvl="4" w:tplc="AD2AA95E">
      <w:numFmt w:val="bullet"/>
      <w:lvlText w:val="•"/>
      <w:lvlJc w:val="left"/>
      <w:pPr>
        <w:ind w:left="3462" w:hanging="360"/>
      </w:pPr>
      <w:rPr>
        <w:rFonts w:hint="default"/>
        <w:lang w:val="en-US" w:eastAsia="en-US" w:bidi="ar-SA"/>
      </w:rPr>
    </w:lvl>
    <w:lvl w:ilvl="5" w:tplc="2868A5B6">
      <w:numFmt w:val="bullet"/>
      <w:lvlText w:val="•"/>
      <w:lvlJc w:val="left"/>
      <w:pPr>
        <w:ind w:left="3853" w:hanging="360"/>
      </w:pPr>
      <w:rPr>
        <w:rFonts w:hint="default"/>
        <w:lang w:val="en-US" w:eastAsia="en-US" w:bidi="ar-SA"/>
      </w:rPr>
    </w:lvl>
    <w:lvl w:ilvl="6" w:tplc="C4C8D176">
      <w:numFmt w:val="bullet"/>
      <w:lvlText w:val="•"/>
      <w:lvlJc w:val="left"/>
      <w:pPr>
        <w:ind w:left="4244" w:hanging="360"/>
      </w:pPr>
      <w:rPr>
        <w:rFonts w:hint="default"/>
        <w:lang w:val="en-US" w:eastAsia="en-US" w:bidi="ar-SA"/>
      </w:rPr>
    </w:lvl>
    <w:lvl w:ilvl="7" w:tplc="2B7EF9A2">
      <w:numFmt w:val="bullet"/>
      <w:lvlText w:val="•"/>
      <w:lvlJc w:val="left"/>
      <w:pPr>
        <w:ind w:left="4634" w:hanging="360"/>
      </w:pPr>
      <w:rPr>
        <w:rFonts w:hint="default"/>
        <w:lang w:val="en-US" w:eastAsia="en-US" w:bidi="ar-SA"/>
      </w:rPr>
    </w:lvl>
    <w:lvl w:ilvl="8" w:tplc="72E4EE02">
      <w:numFmt w:val="bullet"/>
      <w:lvlText w:val="•"/>
      <w:lvlJc w:val="left"/>
      <w:pPr>
        <w:ind w:left="5025" w:hanging="360"/>
      </w:pPr>
      <w:rPr>
        <w:rFonts w:hint="default"/>
        <w:lang w:val="en-US" w:eastAsia="en-US" w:bidi="ar-SA"/>
      </w:rPr>
    </w:lvl>
  </w:abstractNum>
  <w:abstractNum w:abstractNumId="7" w15:restartNumberingAfterBreak="0">
    <w:nsid w:val="56BE009A"/>
    <w:multiLevelType w:val="hybridMultilevel"/>
    <w:tmpl w:val="94609B0E"/>
    <w:lvl w:ilvl="0" w:tplc="E6226508">
      <w:numFmt w:val="bullet"/>
      <w:lvlText w:val=""/>
      <w:lvlJc w:val="left"/>
      <w:pPr>
        <w:ind w:left="1890" w:hanging="360"/>
      </w:pPr>
      <w:rPr>
        <w:rFonts w:ascii="Symbol" w:eastAsia="Symbol" w:hAnsi="Symbol" w:cs="Symbol" w:hint="default"/>
        <w:b w:val="0"/>
        <w:bCs w:val="0"/>
        <w:i w:val="0"/>
        <w:iCs w:val="0"/>
        <w:spacing w:val="0"/>
        <w:w w:val="100"/>
        <w:sz w:val="18"/>
        <w:szCs w:val="18"/>
        <w:lang w:val="en-US" w:eastAsia="en-US" w:bidi="ar-SA"/>
      </w:rPr>
    </w:lvl>
    <w:lvl w:ilvl="1" w:tplc="5B2E708E">
      <w:numFmt w:val="bullet"/>
      <w:lvlText w:val="•"/>
      <w:lvlJc w:val="left"/>
      <w:pPr>
        <w:ind w:left="2290" w:hanging="360"/>
      </w:pPr>
      <w:rPr>
        <w:rFonts w:hint="default"/>
        <w:lang w:val="en-US" w:eastAsia="en-US" w:bidi="ar-SA"/>
      </w:rPr>
    </w:lvl>
    <w:lvl w:ilvl="2" w:tplc="8F005BD2">
      <w:numFmt w:val="bullet"/>
      <w:lvlText w:val="•"/>
      <w:lvlJc w:val="left"/>
      <w:pPr>
        <w:ind w:left="2681" w:hanging="360"/>
      </w:pPr>
      <w:rPr>
        <w:rFonts w:hint="default"/>
        <w:lang w:val="en-US" w:eastAsia="en-US" w:bidi="ar-SA"/>
      </w:rPr>
    </w:lvl>
    <w:lvl w:ilvl="3" w:tplc="F4F27098">
      <w:numFmt w:val="bullet"/>
      <w:lvlText w:val="•"/>
      <w:lvlJc w:val="left"/>
      <w:pPr>
        <w:ind w:left="3072" w:hanging="360"/>
      </w:pPr>
      <w:rPr>
        <w:rFonts w:hint="default"/>
        <w:lang w:val="en-US" w:eastAsia="en-US" w:bidi="ar-SA"/>
      </w:rPr>
    </w:lvl>
    <w:lvl w:ilvl="4" w:tplc="09927A44">
      <w:numFmt w:val="bullet"/>
      <w:lvlText w:val="•"/>
      <w:lvlJc w:val="left"/>
      <w:pPr>
        <w:ind w:left="3462" w:hanging="360"/>
      </w:pPr>
      <w:rPr>
        <w:rFonts w:hint="default"/>
        <w:lang w:val="en-US" w:eastAsia="en-US" w:bidi="ar-SA"/>
      </w:rPr>
    </w:lvl>
    <w:lvl w:ilvl="5" w:tplc="FC7E2C36">
      <w:numFmt w:val="bullet"/>
      <w:lvlText w:val="•"/>
      <w:lvlJc w:val="left"/>
      <w:pPr>
        <w:ind w:left="3853" w:hanging="360"/>
      </w:pPr>
      <w:rPr>
        <w:rFonts w:hint="default"/>
        <w:lang w:val="en-US" w:eastAsia="en-US" w:bidi="ar-SA"/>
      </w:rPr>
    </w:lvl>
    <w:lvl w:ilvl="6" w:tplc="84FADF18">
      <w:numFmt w:val="bullet"/>
      <w:lvlText w:val="•"/>
      <w:lvlJc w:val="left"/>
      <w:pPr>
        <w:ind w:left="4244" w:hanging="360"/>
      </w:pPr>
      <w:rPr>
        <w:rFonts w:hint="default"/>
        <w:lang w:val="en-US" w:eastAsia="en-US" w:bidi="ar-SA"/>
      </w:rPr>
    </w:lvl>
    <w:lvl w:ilvl="7" w:tplc="47F04D70">
      <w:numFmt w:val="bullet"/>
      <w:lvlText w:val="•"/>
      <w:lvlJc w:val="left"/>
      <w:pPr>
        <w:ind w:left="4634" w:hanging="360"/>
      </w:pPr>
      <w:rPr>
        <w:rFonts w:hint="default"/>
        <w:lang w:val="en-US" w:eastAsia="en-US" w:bidi="ar-SA"/>
      </w:rPr>
    </w:lvl>
    <w:lvl w:ilvl="8" w:tplc="4E0CBC24">
      <w:numFmt w:val="bullet"/>
      <w:lvlText w:val="•"/>
      <w:lvlJc w:val="left"/>
      <w:pPr>
        <w:ind w:left="5025" w:hanging="360"/>
      </w:pPr>
      <w:rPr>
        <w:rFonts w:hint="default"/>
        <w:lang w:val="en-US" w:eastAsia="en-US" w:bidi="ar-SA"/>
      </w:rPr>
    </w:lvl>
  </w:abstractNum>
  <w:abstractNum w:abstractNumId="8" w15:restartNumberingAfterBreak="0">
    <w:nsid w:val="5BAE6910"/>
    <w:multiLevelType w:val="hybridMultilevel"/>
    <w:tmpl w:val="BB82F79A"/>
    <w:lvl w:ilvl="0" w:tplc="93A0CBE8">
      <w:numFmt w:val="bullet"/>
      <w:lvlText w:val=""/>
      <w:lvlJc w:val="left"/>
      <w:pPr>
        <w:ind w:left="1890" w:hanging="360"/>
      </w:pPr>
      <w:rPr>
        <w:rFonts w:ascii="Symbol" w:eastAsia="Symbol" w:hAnsi="Symbol" w:cs="Symbol" w:hint="default"/>
        <w:b w:val="0"/>
        <w:bCs w:val="0"/>
        <w:i w:val="0"/>
        <w:iCs w:val="0"/>
        <w:spacing w:val="0"/>
        <w:w w:val="100"/>
        <w:sz w:val="18"/>
        <w:szCs w:val="18"/>
        <w:lang w:val="en-US" w:eastAsia="en-US" w:bidi="ar-SA"/>
      </w:rPr>
    </w:lvl>
    <w:lvl w:ilvl="1" w:tplc="2D7EA002">
      <w:numFmt w:val="bullet"/>
      <w:lvlText w:val="•"/>
      <w:lvlJc w:val="left"/>
      <w:pPr>
        <w:ind w:left="2290" w:hanging="360"/>
      </w:pPr>
      <w:rPr>
        <w:rFonts w:hint="default"/>
        <w:lang w:val="en-US" w:eastAsia="en-US" w:bidi="ar-SA"/>
      </w:rPr>
    </w:lvl>
    <w:lvl w:ilvl="2" w:tplc="10ECAD34">
      <w:numFmt w:val="bullet"/>
      <w:lvlText w:val="•"/>
      <w:lvlJc w:val="left"/>
      <w:pPr>
        <w:ind w:left="2681" w:hanging="360"/>
      </w:pPr>
      <w:rPr>
        <w:rFonts w:hint="default"/>
        <w:lang w:val="en-US" w:eastAsia="en-US" w:bidi="ar-SA"/>
      </w:rPr>
    </w:lvl>
    <w:lvl w:ilvl="3" w:tplc="559C9EE4">
      <w:numFmt w:val="bullet"/>
      <w:lvlText w:val="•"/>
      <w:lvlJc w:val="left"/>
      <w:pPr>
        <w:ind w:left="3072" w:hanging="360"/>
      </w:pPr>
      <w:rPr>
        <w:rFonts w:hint="default"/>
        <w:lang w:val="en-US" w:eastAsia="en-US" w:bidi="ar-SA"/>
      </w:rPr>
    </w:lvl>
    <w:lvl w:ilvl="4" w:tplc="34F02A94">
      <w:numFmt w:val="bullet"/>
      <w:lvlText w:val="•"/>
      <w:lvlJc w:val="left"/>
      <w:pPr>
        <w:ind w:left="3462" w:hanging="360"/>
      </w:pPr>
      <w:rPr>
        <w:rFonts w:hint="default"/>
        <w:lang w:val="en-US" w:eastAsia="en-US" w:bidi="ar-SA"/>
      </w:rPr>
    </w:lvl>
    <w:lvl w:ilvl="5" w:tplc="B396180E">
      <w:numFmt w:val="bullet"/>
      <w:lvlText w:val="•"/>
      <w:lvlJc w:val="left"/>
      <w:pPr>
        <w:ind w:left="3853" w:hanging="360"/>
      </w:pPr>
      <w:rPr>
        <w:rFonts w:hint="default"/>
        <w:lang w:val="en-US" w:eastAsia="en-US" w:bidi="ar-SA"/>
      </w:rPr>
    </w:lvl>
    <w:lvl w:ilvl="6" w:tplc="1814F678">
      <w:numFmt w:val="bullet"/>
      <w:lvlText w:val="•"/>
      <w:lvlJc w:val="left"/>
      <w:pPr>
        <w:ind w:left="4244" w:hanging="360"/>
      </w:pPr>
      <w:rPr>
        <w:rFonts w:hint="default"/>
        <w:lang w:val="en-US" w:eastAsia="en-US" w:bidi="ar-SA"/>
      </w:rPr>
    </w:lvl>
    <w:lvl w:ilvl="7" w:tplc="EA4E4B66">
      <w:numFmt w:val="bullet"/>
      <w:lvlText w:val="•"/>
      <w:lvlJc w:val="left"/>
      <w:pPr>
        <w:ind w:left="4634" w:hanging="360"/>
      </w:pPr>
      <w:rPr>
        <w:rFonts w:hint="default"/>
        <w:lang w:val="en-US" w:eastAsia="en-US" w:bidi="ar-SA"/>
      </w:rPr>
    </w:lvl>
    <w:lvl w:ilvl="8" w:tplc="DE424320">
      <w:numFmt w:val="bullet"/>
      <w:lvlText w:val="•"/>
      <w:lvlJc w:val="left"/>
      <w:pPr>
        <w:ind w:left="5025" w:hanging="360"/>
      </w:pPr>
      <w:rPr>
        <w:rFonts w:hint="default"/>
        <w:lang w:val="en-US" w:eastAsia="en-US" w:bidi="ar-SA"/>
      </w:rPr>
    </w:lvl>
  </w:abstractNum>
  <w:abstractNum w:abstractNumId="9" w15:restartNumberingAfterBreak="0">
    <w:nsid w:val="794401EE"/>
    <w:multiLevelType w:val="hybridMultilevel"/>
    <w:tmpl w:val="6406D4B6"/>
    <w:lvl w:ilvl="0" w:tplc="D4ECF7EA">
      <w:start w:val="1"/>
      <w:numFmt w:val="decimal"/>
      <w:lvlText w:val="%1."/>
      <w:lvlJc w:val="left"/>
      <w:pPr>
        <w:ind w:left="1921" w:hanging="361"/>
        <w:jc w:val="left"/>
      </w:pPr>
      <w:rPr>
        <w:rFonts w:ascii="Arial MT" w:eastAsia="Arial MT" w:hAnsi="Arial MT" w:cs="Arial MT" w:hint="default"/>
        <w:b w:val="0"/>
        <w:bCs w:val="0"/>
        <w:i w:val="0"/>
        <w:iCs w:val="0"/>
        <w:spacing w:val="0"/>
        <w:w w:val="100"/>
        <w:sz w:val="22"/>
        <w:szCs w:val="22"/>
        <w:lang w:val="en-US" w:eastAsia="en-US" w:bidi="ar-SA"/>
      </w:rPr>
    </w:lvl>
    <w:lvl w:ilvl="1" w:tplc="555E4FBC">
      <w:numFmt w:val="bullet"/>
      <w:lvlText w:val="•"/>
      <w:lvlJc w:val="left"/>
      <w:pPr>
        <w:ind w:left="2663" w:hanging="361"/>
      </w:pPr>
      <w:rPr>
        <w:rFonts w:hint="default"/>
        <w:lang w:val="en-US" w:eastAsia="en-US" w:bidi="ar-SA"/>
      </w:rPr>
    </w:lvl>
    <w:lvl w:ilvl="2" w:tplc="3E1AD3B4">
      <w:numFmt w:val="bullet"/>
      <w:lvlText w:val="•"/>
      <w:lvlJc w:val="left"/>
      <w:pPr>
        <w:ind w:left="3407" w:hanging="361"/>
      </w:pPr>
      <w:rPr>
        <w:rFonts w:hint="default"/>
        <w:lang w:val="en-US" w:eastAsia="en-US" w:bidi="ar-SA"/>
      </w:rPr>
    </w:lvl>
    <w:lvl w:ilvl="3" w:tplc="308CE99C">
      <w:numFmt w:val="bullet"/>
      <w:lvlText w:val="•"/>
      <w:lvlJc w:val="left"/>
      <w:pPr>
        <w:ind w:left="4150" w:hanging="361"/>
      </w:pPr>
      <w:rPr>
        <w:rFonts w:hint="default"/>
        <w:lang w:val="en-US" w:eastAsia="en-US" w:bidi="ar-SA"/>
      </w:rPr>
    </w:lvl>
    <w:lvl w:ilvl="4" w:tplc="9FECBCD2">
      <w:numFmt w:val="bullet"/>
      <w:lvlText w:val="•"/>
      <w:lvlJc w:val="left"/>
      <w:pPr>
        <w:ind w:left="4894" w:hanging="361"/>
      </w:pPr>
      <w:rPr>
        <w:rFonts w:hint="default"/>
        <w:lang w:val="en-US" w:eastAsia="en-US" w:bidi="ar-SA"/>
      </w:rPr>
    </w:lvl>
    <w:lvl w:ilvl="5" w:tplc="66949B00">
      <w:numFmt w:val="bullet"/>
      <w:lvlText w:val="•"/>
      <w:lvlJc w:val="left"/>
      <w:pPr>
        <w:ind w:left="5637" w:hanging="361"/>
      </w:pPr>
      <w:rPr>
        <w:rFonts w:hint="default"/>
        <w:lang w:val="en-US" w:eastAsia="en-US" w:bidi="ar-SA"/>
      </w:rPr>
    </w:lvl>
    <w:lvl w:ilvl="6" w:tplc="E368AC70">
      <w:numFmt w:val="bullet"/>
      <w:lvlText w:val="•"/>
      <w:lvlJc w:val="left"/>
      <w:pPr>
        <w:ind w:left="6381" w:hanging="361"/>
      </w:pPr>
      <w:rPr>
        <w:rFonts w:hint="default"/>
        <w:lang w:val="en-US" w:eastAsia="en-US" w:bidi="ar-SA"/>
      </w:rPr>
    </w:lvl>
    <w:lvl w:ilvl="7" w:tplc="F75AFEA6">
      <w:numFmt w:val="bullet"/>
      <w:lvlText w:val="•"/>
      <w:lvlJc w:val="left"/>
      <w:pPr>
        <w:ind w:left="7124" w:hanging="361"/>
      </w:pPr>
      <w:rPr>
        <w:rFonts w:hint="default"/>
        <w:lang w:val="en-US" w:eastAsia="en-US" w:bidi="ar-SA"/>
      </w:rPr>
    </w:lvl>
    <w:lvl w:ilvl="8" w:tplc="D5FE0CF4">
      <w:numFmt w:val="bullet"/>
      <w:lvlText w:val="•"/>
      <w:lvlJc w:val="left"/>
      <w:pPr>
        <w:ind w:left="7868" w:hanging="361"/>
      </w:pPr>
      <w:rPr>
        <w:rFonts w:hint="default"/>
        <w:lang w:val="en-US" w:eastAsia="en-US" w:bidi="ar-SA"/>
      </w:rPr>
    </w:lvl>
  </w:abstractNum>
  <w:abstractNum w:abstractNumId="10" w15:restartNumberingAfterBreak="0">
    <w:nsid w:val="7DAB5FF8"/>
    <w:multiLevelType w:val="hybridMultilevel"/>
    <w:tmpl w:val="D6CE4548"/>
    <w:lvl w:ilvl="0" w:tplc="477CD770">
      <w:start w:val="1"/>
      <w:numFmt w:val="lowerRoman"/>
      <w:lvlText w:val="(%1)"/>
      <w:lvlJc w:val="left"/>
      <w:pPr>
        <w:ind w:left="140" w:hanging="255"/>
        <w:jc w:val="left"/>
      </w:pPr>
      <w:rPr>
        <w:rFonts w:ascii="Arial MT" w:eastAsia="Arial MT" w:hAnsi="Arial MT" w:cs="Arial MT" w:hint="default"/>
        <w:b w:val="0"/>
        <w:bCs w:val="0"/>
        <w:i w:val="0"/>
        <w:iCs w:val="0"/>
        <w:spacing w:val="0"/>
        <w:w w:val="99"/>
        <w:sz w:val="22"/>
        <w:szCs w:val="22"/>
        <w:lang w:val="en-US" w:eastAsia="en-US" w:bidi="ar-SA"/>
      </w:rPr>
    </w:lvl>
    <w:lvl w:ilvl="1" w:tplc="675005CE">
      <w:start w:val="1"/>
      <w:numFmt w:val="decimal"/>
      <w:lvlText w:val="%2."/>
      <w:lvlJc w:val="left"/>
      <w:pPr>
        <w:ind w:left="1921" w:hanging="361"/>
        <w:jc w:val="left"/>
      </w:pPr>
      <w:rPr>
        <w:rFonts w:ascii="Arial MT" w:eastAsia="Arial MT" w:hAnsi="Arial MT" w:cs="Arial MT" w:hint="default"/>
        <w:b w:val="0"/>
        <w:bCs w:val="0"/>
        <w:i w:val="0"/>
        <w:iCs w:val="0"/>
        <w:spacing w:val="0"/>
        <w:w w:val="100"/>
        <w:sz w:val="22"/>
        <w:szCs w:val="22"/>
        <w:lang w:val="en-US" w:eastAsia="en-US" w:bidi="ar-SA"/>
      </w:rPr>
    </w:lvl>
    <w:lvl w:ilvl="2" w:tplc="31202476">
      <w:numFmt w:val="bullet"/>
      <w:lvlText w:val="•"/>
      <w:lvlJc w:val="left"/>
      <w:pPr>
        <w:ind w:left="2746" w:hanging="361"/>
      </w:pPr>
      <w:rPr>
        <w:rFonts w:hint="default"/>
        <w:lang w:val="en-US" w:eastAsia="en-US" w:bidi="ar-SA"/>
      </w:rPr>
    </w:lvl>
    <w:lvl w:ilvl="3" w:tplc="257C6C60">
      <w:numFmt w:val="bullet"/>
      <w:lvlText w:val="•"/>
      <w:lvlJc w:val="left"/>
      <w:pPr>
        <w:ind w:left="3572" w:hanging="361"/>
      </w:pPr>
      <w:rPr>
        <w:rFonts w:hint="default"/>
        <w:lang w:val="en-US" w:eastAsia="en-US" w:bidi="ar-SA"/>
      </w:rPr>
    </w:lvl>
    <w:lvl w:ilvl="4" w:tplc="26088B08">
      <w:numFmt w:val="bullet"/>
      <w:lvlText w:val="•"/>
      <w:lvlJc w:val="left"/>
      <w:pPr>
        <w:ind w:left="4398" w:hanging="361"/>
      </w:pPr>
      <w:rPr>
        <w:rFonts w:hint="default"/>
        <w:lang w:val="en-US" w:eastAsia="en-US" w:bidi="ar-SA"/>
      </w:rPr>
    </w:lvl>
    <w:lvl w:ilvl="5" w:tplc="5CB6111A">
      <w:numFmt w:val="bullet"/>
      <w:lvlText w:val="•"/>
      <w:lvlJc w:val="left"/>
      <w:pPr>
        <w:ind w:left="5224" w:hanging="361"/>
      </w:pPr>
      <w:rPr>
        <w:rFonts w:hint="default"/>
        <w:lang w:val="en-US" w:eastAsia="en-US" w:bidi="ar-SA"/>
      </w:rPr>
    </w:lvl>
    <w:lvl w:ilvl="6" w:tplc="70D4F3DA">
      <w:numFmt w:val="bullet"/>
      <w:lvlText w:val="•"/>
      <w:lvlJc w:val="left"/>
      <w:pPr>
        <w:ind w:left="6050" w:hanging="361"/>
      </w:pPr>
      <w:rPr>
        <w:rFonts w:hint="default"/>
        <w:lang w:val="en-US" w:eastAsia="en-US" w:bidi="ar-SA"/>
      </w:rPr>
    </w:lvl>
    <w:lvl w:ilvl="7" w:tplc="87CAB276">
      <w:numFmt w:val="bullet"/>
      <w:lvlText w:val="•"/>
      <w:lvlJc w:val="left"/>
      <w:pPr>
        <w:ind w:left="6876" w:hanging="361"/>
      </w:pPr>
      <w:rPr>
        <w:rFonts w:hint="default"/>
        <w:lang w:val="en-US" w:eastAsia="en-US" w:bidi="ar-SA"/>
      </w:rPr>
    </w:lvl>
    <w:lvl w:ilvl="8" w:tplc="DE388982">
      <w:numFmt w:val="bullet"/>
      <w:lvlText w:val="•"/>
      <w:lvlJc w:val="left"/>
      <w:pPr>
        <w:ind w:left="7702" w:hanging="361"/>
      </w:pPr>
      <w:rPr>
        <w:rFonts w:hint="default"/>
        <w:lang w:val="en-US" w:eastAsia="en-US" w:bidi="ar-SA"/>
      </w:rPr>
    </w:lvl>
  </w:abstractNum>
  <w:num w:numId="1">
    <w:abstractNumId w:val="0"/>
  </w:num>
  <w:num w:numId="2">
    <w:abstractNumId w:val="10"/>
  </w:num>
  <w:num w:numId="3">
    <w:abstractNumId w:val="8"/>
  </w:num>
  <w:num w:numId="4">
    <w:abstractNumId w:val="5"/>
  </w:num>
  <w:num w:numId="5">
    <w:abstractNumId w:val="7"/>
  </w:num>
  <w:num w:numId="6">
    <w:abstractNumId w:val="3"/>
  </w:num>
  <w:num w:numId="7">
    <w:abstractNumId w:val="6"/>
  </w:num>
  <w:num w:numId="8">
    <w:abstractNumId w:val="4"/>
  </w:num>
  <w:num w:numId="9">
    <w:abstractNumId w:val="2"/>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D2BB1"/>
    <w:rsid w:val="006C6BE4"/>
    <w:rsid w:val="008E0B5A"/>
    <w:rsid w:val="00C96D80"/>
    <w:rsid w:val="00CD2BB1"/>
    <w:rsid w:val="00F33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6AEF8"/>
  <w15:docId w15:val="{9584684B-6C69-46D7-8F62-DE2D859E6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Titre1">
    <w:name w:val="heading 1"/>
    <w:basedOn w:val="Normal"/>
    <w:uiPriority w:val="9"/>
    <w:qFormat/>
    <w:pPr>
      <w:spacing w:before="79"/>
      <w:ind w:left="140"/>
      <w:outlineLvl w:val="0"/>
    </w:pPr>
    <w:rPr>
      <w:rFonts w:ascii="Arial" w:eastAsia="Arial" w:hAnsi="Arial" w:cs="Arial"/>
      <w:b/>
      <w:bCs/>
      <w:sz w:val="32"/>
      <w:szCs w:val="32"/>
    </w:rPr>
  </w:style>
  <w:style w:type="paragraph" w:styleId="Titre2">
    <w:name w:val="heading 2"/>
    <w:basedOn w:val="Normal"/>
    <w:uiPriority w:val="9"/>
    <w:unhideWhenUsed/>
    <w:qFormat/>
    <w:pPr>
      <w:ind w:left="140"/>
      <w:outlineLvl w:val="1"/>
    </w:pPr>
    <w:rPr>
      <w:rFonts w:ascii="Arial" w:eastAsia="Arial" w:hAnsi="Arial" w:cs="Arial"/>
      <w:b/>
      <w:bCs/>
    </w:rPr>
  </w:style>
  <w:style w:type="paragraph" w:styleId="Titre3">
    <w:name w:val="heading 3"/>
    <w:basedOn w:val="Normal"/>
    <w:uiPriority w:val="9"/>
    <w:unhideWhenUsed/>
    <w:qFormat/>
    <w:pPr>
      <w:spacing w:before="155"/>
      <w:ind w:left="851"/>
      <w:outlineLvl w:val="2"/>
    </w:pPr>
    <w:rPr>
      <w:rFonts w:ascii="Arial" w:eastAsia="Arial" w:hAnsi="Arial" w:cs="Arial"/>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40"/>
      <w:jc w:val="both"/>
    </w:pPr>
  </w:style>
  <w:style w:type="paragraph" w:styleId="Titre">
    <w:name w:val="Title"/>
    <w:basedOn w:val="Normal"/>
    <w:uiPriority w:val="10"/>
    <w:qFormat/>
    <w:pPr>
      <w:ind w:left="120" w:hanging="90"/>
    </w:pPr>
    <w:rPr>
      <w:rFonts w:ascii="Trebuchet MS" w:eastAsia="Trebuchet MS" w:hAnsi="Trebuchet MS" w:cs="Trebuchet MS"/>
      <w:sz w:val="48"/>
      <w:szCs w:val="48"/>
    </w:rPr>
  </w:style>
  <w:style w:type="paragraph" w:styleId="Paragraphedeliste">
    <w:name w:val="List Paragraph"/>
    <w:basedOn w:val="Normal"/>
    <w:uiPriority w:val="1"/>
    <w:qFormat/>
    <w:pPr>
      <w:ind w:left="140"/>
      <w:jc w:val="both"/>
    </w:pPr>
  </w:style>
  <w:style w:type="paragraph" w:customStyle="1" w:styleId="TableParagraph">
    <w:name w:val="Table Paragraph"/>
    <w:basedOn w:val="Normal"/>
    <w:uiPriority w:val="1"/>
    <w:qFormat/>
    <w:pPr>
      <w:ind w:left="110"/>
    </w:pPr>
  </w:style>
  <w:style w:type="paragraph" w:styleId="En-tte">
    <w:name w:val="header"/>
    <w:basedOn w:val="Normal"/>
    <w:link w:val="En-tteCar"/>
    <w:uiPriority w:val="99"/>
    <w:unhideWhenUsed/>
    <w:rsid w:val="00F3399F"/>
    <w:pPr>
      <w:tabs>
        <w:tab w:val="center" w:pos="4703"/>
        <w:tab w:val="right" w:pos="9406"/>
      </w:tabs>
    </w:pPr>
  </w:style>
  <w:style w:type="character" w:customStyle="1" w:styleId="En-tteCar">
    <w:name w:val="En-tête Car"/>
    <w:basedOn w:val="Policepardfaut"/>
    <w:link w:val="En-tte"/>
    <w:uiPriority w:val="99"/>
    <w:rsid w:val="00F3399F"/>
    <w:rPr>
      <w:rFonts w:ascii="Arial MT" w:eastAsia="Arial MT" w:hAnsi="Arial MT" w:cs="Arial MT"/>
    </w:rPr>
  </w:style>
  <w:style w:type="paragraph" w:styleId="Pieddepage">
    <w:name w:val="footer"/>
    <w:basedOn w:val="Normal"/>
    <w:link w:val="PieddepageCar"/>
    <w:uiPriority w:val="99"/>
    <w:unhideWhenUsed/>
    <w:rsid w:val="00F3399F"/>
    <w:pPr>
      <w:tabs>
        <w:tab w:val="center" w:pos="4703"/>
        <w:tab w:val="right" w:pos="9406"/>
      </w:tabs>
    </w:pPr>
  </w:style>
  <w:style w:type="character" w:customStyle="1" w:styleId="PieddepageCar">
    <w:name w:val="Pied de page Car"/>
    <w:basedOn w:val="Policepardfaut"/>
    <w:link w:val="Pieddepage"/>
    <w:uiPriority w:val="99"/>
    <w:rsid w:val="00F3399F"/>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http://www.ich.org/" TargetMode="Externa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www.clinicaltrialsregister.eu/ctr-search/search"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linicaltrialsregister.eu/ctr-search/search"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s://osf.io/" TargetMode="External"/><Relationship Id="rId14" Type="http://schemas.openxmlformats.org/officeDocument/2006/relationships/hyperlink" Target="http://clinicaltrial.gov/" TargetMode="External"/><Relationship Id="rId22" Type="http://schemas.openxmlformats.org/officeDocument/2006/relationships/hyperlink" Target="http://www.ema.europa.eu/en/medicines/download-medicine-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3839</Words>
  <Characters>21885</Characters>
  <Application>Microsoft Office Word</Application>
  <DocSecurity>0</DocSecurity>
  <Lines>182</Lines>
  <Paragraphs>51</Paragraphs>
  <ScaleCrop>false</ScaleCrop>
  <Company/>
  <LinksUpToDate>false</LinksUpToDate>
  <CharactersWithSpaces>25673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 Locher</dc:creator>
  <cp:lastModifiedBy>Giulia Varvara</cp:lastModifiedBy>
  <cp:revision>3</cp:revision>
  <dcterms:created xsi:type="dcterms:W3CDTF">2025-06-11T12:07:00Z</dcterms:created>
  <dcterms:modified xsi:type="dcterms:W3CDTF">2025-06-11T12:13:00Z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2025-03-28T00:00:00Z</vt:filetime>
  </property>
  <property fmtid="{D5CDD505-2E9C-101B-9397-08002B2CF9AE}" pid="3" name="Creator">
    <vt:lpwstr>Microsoft Word</vt:lpwstr>
  </property>
  <property fmtid="{D5CDD505-2E9C-101B-9397-08002B2CF9AE}" pid="4" name="LastSaved">
    <vt:filetime>2025-06-11T00:00:00Z</vt:filetime>
  </property>
</Properties>
</file>